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5A" w:rsidRPr="00AE1683" w:rsidRDefault="00F36B5A">
      <w:pPr>
        <w:widowControl w:val="0"/>
        <w:autoSpaceDE w:val="0"/>
        <w:autoSpaceDN w:val="0"/>
        <w:adjustRightInd w:val="0"/>
        <w:jc w:val="center"/>
        <w:rPr>
          <w:rFonts w:ascii="Times New Roman CYR" w:hAnsi="Times New Roman CYR" w:cs="Times New Roman CYR"/>
          <w:b/>
          <w:bCs/>
          <w:sz w:val="28"/>
          <w:szCs w:val="28"/>
          <w:lang w:val="uk-UA"/>
        </w:rPr>
      </w:pPr>
      <w:r w:rsidRPr="00AE1683">
        <w:rPr>
          <w:rFonts w:ascii="Times New Roman CYR" w:hAnsi="Times New Roman CYR" w:cs="Times New Roman CYR"/>
          <w:b/>
          <w:bCs/>
          <w:sz w:val="28"/>
          <w:szCs w:val="28"/>
          <w:lang w:val="uk-UA"/>
        </w:rPr>
        <w:t>Примітки до фінансової звітності, складеної відповідно до міжнародних стандартів фінансової звітності</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1. Iнформацiя про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Повна офiцiйна назва : Публiчне акцiонерне товариство "Полтавахолод" (далi - Пiдприємство).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Код ЄДРПОУ - 01553770</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Органiзацiйно-правова форма - акцiонерне товариство.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Юридична та фактична адреса : Україна, Полтавська область, м. Полтава, вул. Зiнькiвська, будинок 51/2.</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Дата державної реєстрацiї - 12.07.1996 року, зздiйснена виконавчим комiтетом Полтавської мiської ради, номер запису 1  588  120  0000  000249.</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Найменування - Публiчне акцiонерне  товариство"Полтавахолод" є новим найменуванням Вiдкритого акцiонерного товариства "Полтавахолод", створеного внаслiдок приватизацiї державного торгiвельно-виробничого пiдприємства "Полтавахолод" на пiдставi наказу Фонду державного майна України № 49 вiд 24 червня 1996 року.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Товариство створено з метою задоволення суспiльних потреб у виробництвi продукцiї та її реалiзацiї, виконаннi робiт, наданнi послуг, а також здiйснення iншої предприємницької дiяльностi в сферах, якi є предметом дiяльностi Товариства, з метою одержання прибутку.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ПАТ "Полтавахолод" є юридичною особою, має самостiйний баланс, розрахунковий, валютний та iншi рахунки в установах банкiв, печатки та штампи зi своiм повним найменуванням, та здiйснює свою дiяльнiсть згiдно Статуту та у вiдповiдностi до норм чинного законодавства України.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Основними видами дiяльностi Пiдприємства є виробництво морозива, закусок, десертiв, масла та сиру.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Середня кiлькiсть працiвникiв за 2016 рiк склала 199 осiб.</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вiдокремлених пiдроздiлiв та фiлiй не має. Пiдприємство має спецiальнi лiцензiї та дозвiли на право здiйснення пiдприємницької дiяльностi.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Перспективнi плани розвитку ПАТ "Полтавахолод" полягають у збiльшеннi обсягiв виробництва, залученнi нових клiєнтiв, покращеннi якостi робiт. Задоволення потреб ринка в морозивi, закусках, десертах та iнших продуктах харчування шляхом їх виробництва з використанням новiтнiх технологiй, квалiфiкованого персоналу, що базується на розвитку традицiй пiдприємства в галузi якостi, культури виробництва та взаємовiдносин мiж людьми.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2. Фiнансова звiтнiсть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Метою облiкової полiтики ПАТ "Полтавахолод" є складання фiнансової звiтностi вiдповiдно до Мiжнародних стандартiв фiнансової звiтностi (МСФЗ), , прийнятих Радою з МСФЗ.</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2.1 Основоположнi припущення, якi використовуються при складаннi фiнансової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здiйснює облiкову полiтику на основi Закону вiд 16.07.1999 р. № 996-ХIV "Про бухгалтерський облiк i фiнансову звiтнiсть в Українi" та Мiжнародних стандартiв фiнансової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Нацiональною валютою України є гривня, яка є функцiональною валютою i валютою, в якiй представлена фiнансова звiтнiсть ПАТ "Полтавахолод". Вся фiнансова звiтнiсть представлена у тисячах українських гривень.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веденнi бухгалтерського облiку та складаннi фiнансової звiтностi використовуються тi професiйнi судження та положення систем облiку, котрi дозволяють однозначно тлумачити </w:t>
      </w:r>
      <w:r w:rsidRPr="00AE1683">
        <w:rPr>
          <w:rFonts w:ascii="Times New Roman CYR" w:hAnsi="Times New Roman CYR" w:cs="Times New Roman CYR"/>
          <w:sz w:val="24"/>
          <w:szCs w:val="24"/>
          <w:lang w:val="uk-UA"/>
        </w:rPr>
        <w:lastRenderedPageBreak/>
        <w:t>iнформацiю фiнансової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Фiнансова звiтнiсть складається з урахуванням двох основоположних припущень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Метод нарахування. Вiдповiдно до цього методу, результати операцiй та iнших подiй визнаються при їх настаннi (а не при отриманнi чи виплатi грошових коштiв або їх еквiвалентiв) i враховуються в тому звiтному перiодi i вiдображаються у фiнансових звiтах тих звiтних перiодiв, в яких вони вiдбулися.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Безперервнiсть дiяльностi. При пiдготовцi фiнансової звiтностi керiвництво ПАТ "Полтавахолод" оцiнює спроможнiсть пiдприємства продовжувати свою дiяльнiсть. Фiнансова звiтнiсть складається на основi припущення бесперервностi дiяльностi. У разi ж, якщо фiнансова звiтнiсть склоадається не на основi припущення бесперервностi дiяльностi, цей факт розкривається у звiтностi разом з основою, використаною при пiдготовцi фiнансової звiтностi, а також причиною, по якiй пiдприємство вважається нездатним безперервно продовжувати свою дiяльнiсть.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2.2. Якiснi характеристики фiнансової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Фiнансова звiтнiсть ПАТ "Полтавахолод" складається з урахуванням таких якiсних характеристик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Доречнiсть. Iнформацiя є доречною, коли вона впливає на економiчнi рiшення користувачив фiнансової звiтностi, допомогаючи їм оцiнювати минулi, поточнi i майбутнi подiї, пiдтверджувати або коригувати їх минулi оцiнки.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Суттєвiсть. Виконання пiдприємством конкретної вимоги будь-якого МСФЗ щодо розкриття iнформацiї не вимагається, якщо вiдповiдна iнформацiя не є суттєвою. Iнформацiя вважається суттєвою, якщо її пропуск або викривлення могли б вплинути на економiчнi рiшення користувачiв, прийнятi на основi фiнансових звiтiв.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Правдиве представлення. Iнформацiя правдиво представляє операцiї та iншi подiї.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 Повнота. Iнформацiя є повною, оскiльки пропуск може зробити її помилковою або дезорiєнтуючою.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 Нейтральнiсть. При складаннi звiтностi ПАТ "Полтавахолод" вiдсутня упередженiсть у подборi або подачi iнформацiї.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6. Свобода вiд помилок. Не повинно бути помилок або пропускiв в описi явища, процесу, використаннi iнформацiї, що подається у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 Порiвнянiсть фiнансової звiтностi за рiзнi перiоди, а також порiвнянiсть фiнансової звiтностi рiзних пiдприємств.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 Можливiсть перевiрки.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9. Своєчастнiсть. У разi невиправданої затримки в наданнi iнформацiї вона може втратити свою доречнiсть.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10. Зрозумiлiсть. Iнформацiя повинна бути доступна певним користувачам.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11. Баланс мiж вигодами i витратами. Вигоди, якi надає iнформацiя, повиннi перевищувати витрати на її отримання.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2.3 Елементи фiнансової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Елементами фiнансової звiтностi є активи, зобов'язання i капiтал.</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АКТИВ - це ресурс, контрольований ПАТ "Полтавахолод" в результатi минулих подiй, вiд якого очiкуються надходження майбутнiї економiчних вигод.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Якщо актив не приносить економiчної вигоди, то витрати на його придбання списуються на витрати звiтного перiоду.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Майбутнi економiчна вигода, яка мiститься в активi, - це можливiсть прямо або опосередковано сприяти надходженнюна пiдприємство грошових коштiв та їх еквiвалентiв або скорочення вiдтоку грошових коштiв. Економiчнi вигоди можуть бути отриманi в результатi того, що актив: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використовується окремо або у поєднаннi з iншими активами у виробництвi товарiв i послуг, що реалiзуються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обмiнюється на iншi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використовується в якостi засобу погашення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розподiляється серед власникiв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ЗОБОВ'ЯЗАННЯ - це заборгованiсть ПАТ "Полтавахолод", що виникла в результатi подiй минулих перiодiв, врегулювання якої призведе до вiдтоку ресурсiв, що мiстять економiчнi вигоди.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ВЛАСНИЙ КАПIТАЛ - це частка в активах ПАТ "Полтавахолод", що залишається пiсля вирахування всiх його зобов'язань.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2.4. Справедлива вартiсть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Справедлива  вартiсть  -  це  сума,  за  якою  можна  обмiняти  актив  або погасити  заборгованiсть  в  операцiї  мiж  обiзнаними,  зацiкавленими  та незалежними сторонами.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3. Принципи облiкової полiтики.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 Функцiональна валюта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Статтi, якi представленi у фiнансовiй звiтностi ПАТ "Полтавахолод", оцiнюються з використанням валюти первинного  економiчного середовища, в якому здiйснює дiяльнiсть пiдприємство (функцiональної валюти). Функцiональною валютою ПАТ "Полтавахолод"  i валютою представлення є гривня.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3.2. Короткострокова i довгострокова класифiкацiя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Актив (зобов'язання) класифiкується як короткостроковий, якщо планується його реалiзацiя (погашення), або якщо планується його продаж або використання протягом 12 мiсяцiв пiсля звiтної дати. Iншi активи (зобов'язання) класифiкуються як довгостроковi. Фiнансовi iнструменти класифiкуються виходячи з очiкуваного строку їх корисного використання.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3.3. Операцiї в iноземнiй валютi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Операцiєю в iноземнiй валютi визнається операцiя, яка виражена в iноземнiй валютi або припускає розрахунок в iноземнiй валютi, у тому числi операцiї, якi пiдприємство проводить при: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придбаннi чи продажi продукцiї, цiни на яку встановленi в iноземнiй валютi;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отриманнi позики або наданнi коштiв, якщо суми, якi пiдлягають виплатi або отриманню, встановленi в iноземнiй валютi.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первiсному визнаннi операцiя в iноземнiй валютi враховується у функцiональнiй валютi iз застосуванням до суми в iноземнiй валютi поточного обмiнного курсу за станом на дату операцiї.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 кожну звiтну дату: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монетарнi  статтi  в  iноземнiй  валютi  вiдображаються з використанням   валютного   курсу  на  кiнець  дня  дати  балансу;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немонетарнi   статтi,   якi  вiдображенi  за  iсторичною собiвартiстю i зарахування яких до балансу пов'язано з операцiєю в iноземнiй валютi, вiдображаються за валютним курсом на початок дня дати  здiйснення  операцiї;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Монетарними вважаються статтi: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грошовi кошти в касi та на розрахункових рахунках;</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активи та зобов'язання до отримання або виплати у валютi - дебiторська i кредиторська заборгованiсть в iноземнiй валютi;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кредити i позики отриманi i виданi.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Немонетарними вважаються такi статтi: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основнi засоби;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нематерiальнi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запаси;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авансовi платежi за товари i послуги.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Визначення  курсових  рiзниць  за  монетарними статтями в iноземнiй  валютi  проводиться  на  дату  балансу, а також на дату здiйснення  господарської операцiї в її межах </w:t>
      </w:r>
      <w:r w:rsidRPr="00AE1683">
        <w:rPr>
          <w:rFonts w:ascii="Times New Roman CYR" w:hAnsi="Times New Roman CYR" w:cs="Times New Roman CYR"/>
          <w:sz w:val="24"/>
          <w:szCs w:val="24"/>
          <w:lang w:val="uk-UA"/>
        </w:rPr>
        <w:lastRenderedPageBreak/>
        <w:t>або за всiєю статтею .  Для  визначення  курсових рiзниць на дату балансу застосовується валютний курс на кiнець дня дати  балансу.  При визначеннi курсових рiзниць на дату здiйснення господарської операцiї застосовується валютний курс на початок дня дати  здiйснення операцiї.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Прибутки або  збитки вiд курсових рiзниць, що виникають в результатi розрахунку по операцiях i перерахунку монетарних активiв i зобов'язань, деномiнованих в iноземнiй валютi, у функцiональну валюту ПАТ "Полтавазолод", включаються до складу фiнансового результату.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3.4. Подiї пiсля звiтної дати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Подiї пiсля звiтної дати, якi надають додаткову iнформацiю про фiнансовий стан ПАТ "Полтавахолод" на звiтну дату (коригуючи подiї), вiдображаються у фiнансовiй звiтностi. Подiї, якi вiдбулися пiсля звiтної дати, якi не є коригуючими подiями, вiдображаються в примiтках до фiнансової звiтностi, якщо вони є суттєвими.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3.5. Умовнi активи i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Для забезпечення повноти iнформацiї про фiнансове становище пiдприємства у користувачiв фiнансової звiтностi,  ПАТ "Полтавахолод" розкриває у фiнансовiй звiтностi умовнi активи i умовнi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Умовне зобов'язання - це:</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можливе  зобов'язання,  яке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ПАТ "Полтавахолод" або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iснуюче зобов'язання, яке виникає внаслiдок минулих подiй, але не визнається, оскiльки: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 немає ймовiрностi, що вибуття ресурсiв, котрi втiлюють у собi економiчнi вигоди, буде необхiдним для погашення зобов'язання, або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 суму зобов'язання не можна оцiнити достатньо достовiрно.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Отже, умовне зобов'язання - це зобов'язання, яке не вiдповiдає або визначенню зобов'язання, або критерiям його визнання.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Умовнi зобов'язання не визнаються у звiтностi. Iнформацiя про умовнi зобов'язання на кiнець звiтного перiоду розкривається в примiтках до фiнансової звiтностi у наступному виглядi: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короткий опис характеру умовного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розрахункова оцiнка його впливу на фiнансовi показники;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ознака невизначеностi у вiдношеннi величини i сум можливого вибуття ресурсiв;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можливiсть будь-якого вiдшкодування.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"Полтавахолод"постiйно переглядає умовнi зобов'язання з метою визначення, чи не стало вiрогiдним вибуття ресурсiв, що мiстять економiчнi вигоди. Якщо стає ймовiрним, що для статтi, ранiше визнаної як умовне зобов'язання, знадобиться вибуття майбутнiх економiчних вигод, резерв визнається у фiнансовiй звiтностi того перiоду, в якому вiдбулася змiна ступеня ймовiрностi.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Умовний актив - можливий  актив,  який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Умовнi активи не визнаються у фiнансовiй звiтностi, оскiльки це призводить до визнання доходу, який може бути нiколи не отримано, i викривляє фiнансову звiтнiсть. Якщо ж отримання доходу представляється очевидним, то цей актив не є умовним i його слiд визнати.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розкриттi iнформацiї щодо умовних активiв пiдприємством у примiтках до фiнансової звiтностi наводиться: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короткий опис природи умовних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оцiнка їх фiнансового ефекту (якщо можливо).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"Полтавахолод"проводить постiйну оцiнку умовних активiв i в разi, якщо надходження економiчних вигiд стає практично безперечним, даний актив i вiдповiдний дохiд визнаються у фiнансовiй звiтностi за той перiод, в якому вiдбулася ця змiна.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3.6. Вiдображення змiн в облiковiй полiтицi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Змiни в облiкову полiтику ПАТ "Полтавахолод" можуть бути внесенi в наступних випадках:</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змiненi вимоги МСФЗ або їх iнтерпретацiй;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змiни в облiковiй полiтицi дозволять вiдображати фiнансовий стан пiдприємства, результати його дiяльностi та рух грошових коштiв бiльш достовiрно.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Змiни в облiкову полiтику вносяться наказом Генерального директора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Змiни в облiковiй полiтицi застосовуються ретроспективно, тобто при змiнi в облiковiй полiтицi необхiдно скорегувати вхiдне сальдо кожного компонента власного капiталу, якого стосуються змiни, за найбiльш раннiй представлений перiод та iншi вiдповiднi суми, розкритi за кожний поданий у звiтностi попереднiй перiод.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Виключення з ретроспективного застосування: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Переоцiнка основних засобiв та нематерiальних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Якщо змiни в облiковiй полiтицi викликанi першим застосуванням стандарту, то необхiдно керуватися положеннями перехiдного перiоду (якщо вони є).</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Якщо неможливо визначити вплив змiн на конкретний перiод, або на всю звiтнiсть.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 є змiнами облiкової полiтики: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застосування облiкової полiтики до таких операцiй, iнших подiй або умов, якi вiдрiзняються по сутi вiд тих, що ранiше вiдбувалися;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застосування облiкової полiтики до таких операцiй, iнших подiй або умов, якi не вiдбувалися ранiше або були несуттєвими.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4. Облiк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4.1. Нематерiальнi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Визнання та оцiнка нематерiальних активiв. Нематерiальний актив - немонетарний  актив,  який  не має фiзичної  субстанцiї  та може  бути iдентифiкований.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Нематерiальнi активи  придбанi або створенi  зараховуються на баланс за собiвартiстю.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Нематерiальний актив визнається у випадках якщо: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його використання дозволить в майбутньому отримати економiчнi вигоди (додатко-вий прибуток, знизити витрати, збiльшити обсяг продажiв). Наприклад, використання iнтелектуальної власностi в процесi виробництва може сприяти скороченню майбутнiх виробничих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собiвартiсть активу можна достовiрно оцiнити.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Нематерiальнi активи ПАТ "Полтавахолод" представленi: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правами на знаки для товарiв i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правами на об'єкти промислової власностi;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авторськими та сумiжними з ними правами;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iншими нематерiальними активами.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Придбанi  нематерiальнi  активи  первiсно  визнаються за собiвартiстю. Собiвартiсть окремо придбаного нематерiального активу складається з:</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цiни покупки нематерiального активу, включаючи iмпортнi мита та невiдшкодовуванi податки на купiвлю;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будь-яких витрат, безпосередньо пов'язаних з пiдготовкою активу до використання за призначенням.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собiвартiсть самостiйно створеного нематерiального активу включаються всi прямi витрати, необхiднi для створення, виробництва, i пiдготовки цього активу до використання: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на матерiали i послуги, використанi при створеннi нематерiального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на винагороди працiвникам, якi виникають у зв'язку зi створенням нематерiального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виплати, необхiднi для реєстрацiї юридичного права, амортизацiя патентiв i лiцензiй.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Поточнi витрати на пiдтримку нематерiальних активiв в придатному для використання станi та не пов'язанi з полiпшенням їх якiсних характеристик визнаються витратами перiоду, в якому вони були понесенi.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Переоцiнка або зменшення термiну корисного використання нематерiальних активiв не здiйснюється.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Амортизацiя нематерiальних активiв. ПАТ "Полтавахолод" застосовує прямо- лiнiйний метод амортизацiї нематерiальних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Амортизацiя нараховується з того моменту, коли цей актив стає доступним для використання, тобто коли його мiсце розташування i стан забезпечують можливiсть його використання.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розрахунку вартостi, яка амортизується залишкова вартiсть нематерiального активу з визначеним строком корисного використання дорiвнює нулю.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Метод нарахування амортизацiї нематерiального активу з визначеним строком корисного використання може переглядатися в кiнцi кожного фiнансового року.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Амортизацiя повинна припинятися на бiльш ранню з двох дат: на дату класифiкацiї даного активу як призначеного для продажу або на дату припинення його визнання.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Доходи або збитки, що виникають при припиненнi визнання нематерiального активу, розраховуються як рiзниця мiж сумою надходжень вiд вибуття активу та балансовою вартiстю вiдповiдного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4.2. Основнi засоби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Оцiнка та визнання основних засобiв. Основними засобами визнаються матерiальнi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утримують для використання у виробництвi або постачаннi товарiв чи  наданнi  послуг  для  надання  в  оренду  або  для  адмiнiстративних цiлей;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використовуватимуть,  за  очiкуванням,  протягом  бiльше  одного перiоду;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вартiсть яких перевищує до 01.09.2015р. 2500,00грн, пiсля  01.09.2015р. 6000,00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Основнi засоби на ПАТ "Полтавахолод" вiдображаються за собiвартiстю (первiсною вартiстю) за вирахуванням накопиченої амортизацiї та накопичених збиткiв вiд зменшення корисностi. ПАТ "Полтавахолод" встановлює лiквiдацiйну вартiсть основних засобiв в сумi 1%  вiд собiвартостi основного засобу.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Собiвартiсть основних засобiв складається з:</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цiни  його  придбання,  включаючи  iмпортнi  мита  та  невiдшкодовуванi податки  на  придбання  пiсля  вирахування  торговельних  знижок  та цiнових знижок;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будь-яких  витрат,  якi  безпосередньо  пов'язанi  з  доставкою  активу  до мiсця  розташування  та  приведення  його  в  стан,  необхiдний  для експлуатацiї у спосiб, визначе-ний управлiнським персоналом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первiсної попередньої оцiнки витрат на демонтаж, перемiщення об'єкта та  вiдновлення  територiї,  на  якiй  вiн  розташований,  зобов'язання  за якими суб'єкт господарювання бере або коли купує цей об'єкт, або коли використовує його протягом певного перiоду з метою, яка вiдрiзняється вiд виробництва запасiв протягом цього перiоду.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Прикладами прямих витрат є:</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  витрати  на  виплати  працiвникам,  якi  виникають  безпосередньо  вiд  спорудження  або придбання об'єкта основних засобiв;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   витрати на впорядкування територiї;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первiснi витрати на доставку та розвантаження;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   витрати на встановлення та монтаж;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   витрати  на  перевiрку  вiдповiдного  функцiонування  активу  пiсля вирахування чистих надходжень вiд продажу будь-яких об'єктiв пiд час доставки  активу  до  теперiшнього  мiсця  розташування  та  приведення  в теперiшнiй  стан  (наприклад,  зразкiв,  вироблених  пiд  час  перевiрки обладнання);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е)  гонорари спецiалiстам.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що сприяють збiльшенню майбутнiх економiчних вигод, первiсно очiкуваних вiд </w:t>
      </w:r>
      <w:r w:rsidRPr="00AE1683">
        <w:rPr>
          <w:rFonts w:ascii="Times New Roman CYR" w:hAnsi="Times New Roman CYR" w:cs="Times New Roman CYR"/>
          <w:sz w:val="24"/>
          <w:szCs w:val="24"/>
          <w:lang w:val="uk-UA"/>
        </w:rPr>
        <w:lastRenderedPageBreak/>
        <w:t>використання об'єкта, та пов'язанi з полiпшенням виробничих якостей об'єкта основних засобiв, пiдлягають капiталiзацiї (наприклад, капiтальний ремонт, модернiзацiя, реконструкцiя об'єкта).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не визнає в балансовiй вартостi об'єкта основних засобiв витрати на щоденне обслуговування об'єкта i поточний ремонт. Цi витрати визнаються в мiру їх виникнення. Витрати на щоденне обслуговування i поточний ремонт складаються, в основному, з витрат 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оплату працi робiтникiв, якi обслуговують об'єкт;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придбання витратних матерiалiв;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незначнi деталi;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придбання послуг стороннiх пiдприємств.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Також передбачається включення до первiсної вартостi витрат на виплату вiдсоткiв за кредит, у разi якщо об'єкт будується (створюється) за допомогою залучення кредитiв.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обмiнi об'єкт основних засобiв оцiнюється за справедливою вартiстю переданого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Справедливою вартiстю землi, будiвель i споруд є їх ринкова вартiсть, за якою вони можуть бути проданi.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Справедливою вартiстю машин, устаткування й iнших основних засобiв є їх ринкова вартiсть, за якою вони можуть бути проданi, а якщо немає таких даних - то поточна собiвартiсть придбання за вирахуванням суми амортизацiї на дату оцiнки даного основного засобу.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Запаснi частини та допомiжне обладнання вiдображаються як запаси та визнаються в прибутку або збитку в процесi їхнього споживання. Однак основнi запаснi частини та резервне обладнання розглядаються як основнi засоби, якщо ПАТ "Полтавахолод"очiкує, що буде використовувати їх протягом бiльше одного перiоду.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Основнi засоби ПАТ "Полтавахолод"представленi в основному наступними класами: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земельнi дiлянки;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будинки i споруди;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машини та обладнання;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транспортнi засоби;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iнструменти, прилади та iнвентар.</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Припинення визнання основних засобiв. Припинення визнання основних засобiв вiдбувається пiсля їх вибуття або в тих випадках, коли подальше використання активу, як очiкується, не принесе економiчних вигод.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Доходи або витрати, що виникають у зв'язку з вибуттям об'єкта основних засобiв, визначаються як рiзниця мiж чистими надходженнями вiд вибуття, якщо такi є, i балансовою вартiстю об'єкта.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Амортизацiя основних засобiв. Амортизацiя - це систематичний розподiл суми активу, що амортизується, протягом строку його корисної експлуатацiї.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Строк корисного використання активу визначається з точки зору передбачуваної корисностi активу для ПАТ "Полтавахолод". Таким чином, строк корисного використання активу може бути меншим, нiж фiзичний термiн його служби.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Залишкова вартiсть та строк корисного використання активу можуть переглядатися в кiнцi кожного звiтного року, якщо первiсна оцiнка виявилася неточною. При цьому будь-якi змiни будуть вiдображатися як змiни в облiковiй оцiнцi.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застосовує метод прямолiнiйної амортизацiї основних засобiв. Величина активу, що амортизується, визначається пiсля вирахування його залишкової вартостi.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Амортизацiю активу починають, коли вiн стає придатним для використання, тобто коли вiн доставлений до мiсця розташування та приведений у стан, в якому вiн придатний до експлуатацiї.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Пiд час ремонту i технiчного обслуговування активу нарахування амортизацiї не припиняється.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Амортизацiю не припиняють, коли актив не використовують або вiн вибуває з активного </w:t>
      </w:r>
      <w:r w:rsidRPr="00AE1683">
        <w:rPr>
          <w:rFonts w:ascii="Times New Roman CYR" w:hAnsi="Times New Roman CYR" w:cs="Times New Roman CYR"/>
          <w:sz w:val="24"/>
          <w:szCs w:val="24"/>
          <w:lang w:val="uk-UA"/>
        </w:rPr>
        <w:lastRenderedPageBreak/>
        <w:t>використання, за винятком випадкiв, коли актив повнiстю амортизований.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Метод амортизацiї, застосований до активу, може переглядатися в кiнцi кожного звiтного року i, в разi значної змiни очiкуваного способу отримання майбутнiх економiчних вигод, утiлених в активi, метод може бути змiнений з метою вiдображення такої змiни.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Амортизацiю активу припиняють на одну з двох дат, яка вiдбувається ранiше: на дату, на яку актив класифiкують як утримуваний для продажу, або на дату, на яку припиняють визнання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Незавершене будiвництво. Об'єкти, що знаходяться в процесi незавершеного будiвництва, капiталiзуються як окремий елемент основних засобiв. По завершеннi будiвництва вартiсть об'єкта переноситься у вiдповiдну категорiї основних засобiв. Амортизацiя на об'єкти незавершеного будiвництва не нараховується.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4.3. Фiнансовi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Фiнансовi активи ПАТ "Полтавахолод" представленi грошовими коштами та їх еквiвалентами, дебiторською заборгованiстю з торгових операцiй.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Первiсне визнання. Фiнансовi активи визнаються тiльки коли ПАТ "Полтавахолод" стає стороною за договором щодо даного фiнансового активу. Фiнансовi активи первiсно визнаються за справедливою вартiстю плюс витрати на проведення операцiї. Справедливою вартiстю при первiсному визнаннi є, як правило, цiна операцiї. Прибуток або збиток при початковому визнаннi враховується тiльки при виникненнi рiзницi мiж справедливою вартiстю та цiною операцiї, яку можуть пiдтвердити поточнi ринковi операцiї з такими ж iнструментами або методи оцiнки, при застосуваннi яких використовуються тiльки наявнi доступнi ринковi данi.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Справедлива вартiсть фiнансового активу, який вiдповiдає ринковим умовам (наприклад, довгострокова безвiдсоткова дебiторська заборгованiсть або за ставкою, суттєво нижче ринкової) визначається шляхом дисконтування. Рiзниця мiж номiнальною та справедливої (дисконтованою) вартiстю такого активу є додатково позиченою сумою i визнається витратами, якщо не квалiфiкується як деякий iнший тип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Знецiнення. В кiнцi кожного звiтного перiоду ПАТ "Полтавахолод" оцiнює, чи iснує об'єктивне свiдчення того, що кориснiсть фiнансового активу зменшилася.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Припинення визнання фiнансових активiв. ПАТ "Полтавахолод" припиняє визнання фiнансових активiв, коли: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Активи вибули, або права на грошовi потоки вiд них закiнчилися iншим чином.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ПАТ "Полтавахолод"передало, в основному, всi ризики та вигоди володiння.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ПАТ "Полтавахолод" не передавало i не зберiгало в значнiй мiрi всi ризики та вигоди володiння, але не зберiгло контроль. Контроль зберiгається, коли покупець не має практичної можливостi повнiстю продати актив непов'язанiй сторонi, не накладаючи при цьому додатковi обмеження на продаж.</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Рiзниця мiж балансовою вартiстю фiнансового активу та сумою компенсацiї визнається в прибутку або збитку.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4.3.1. Дебiторська заборгованiсть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Визнання дебiторської заборгованостi. Дебiторська заборгованiсть - сума заборгованостi дебiторiв у виглядi грошових коштiв, їх еквiвалентiв та iнших активiв на певну дату.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Дебiторська заборгованiсть ПАТ "Полтавахолод" представлена: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дебiторською заборгованiстю з торговельних операцiй;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дебiторська заборгованiсть бюджета;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iншою дебiторської заборгованiстю;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дебiторською заборгованiстю за виданими авансами (передплати).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 строками погашення дебiторська заборгованiсть класифiкується 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поточну, яка виникає в ходi нормального операцiйного циклу або стосовно якої є впевненiсть, що вона буде погашена протягом року вiд дати балансу;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довгострокову, тобто заборгованiсть, вiдмiнну вiд поточної, щодо якої є впевненiсть, що вона не буде погашена протягом року вiд дати балансу.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Дебiторська заборгованiсть первiсно визнається за справедливою вартiстю плюс витрати на проведення операцiї.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Дебiторська заборгованiсть за торговими операцiями. Дебiторська заборгованiсть за торговими операцiями - сума заборгованостi дебiторiв у виглядi грошових коштiв, їх еквiвалентiв за продукцiю, товари, роботи, послуги на певну дату.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Визнання дебiторської заборгованостi за торговими операцiями вiдбувається одночасно з визнанням доходу вiд реалiзацiї продукцiї, товарiв, робiт,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Iнша дебiторська заборгованiсть. Iнша дебiторська заборгованiсть ПАТ "Полтавахолод" представлена дебiторською заборгованiстю, що виникла внаслiдок: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нарахування дивiдендiв, вiдсоткiв та iнших доходiв;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платежiв за договорами комiсiї, агентськими угодами та iншими аналогiчними договорами на користь комiтента, принципала тощо;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видачi позик;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iнших операцiй, не пов'язаних з реалiзацiєю продукцiї, товарiв, робiт,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Знецiнення дебiторської заборгованостi. В кiнцi кожного звiтного перiоду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ПАТ "Полтавахолод" оцiнює, чи iснують об'єктивнi свiдчення знецiнення найбiльш суттєвих сум дебiторської заборгованостi в розрiзi контрагентiв, потiм проводить оцiнку на предмет знецiнення  загальної суми дебiторської заборгованостi, яка залишилася, з урахуванням даних про термiни її погашення (простроченої дебiторської заборгованостi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Об'єктивними свiдченнями знецiнення дебiторської заборгованостi є:</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 значнi фiнансовi труднощi емiтента або боржника;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 порушення договору, наприклад, несплата або порушення строкiв платежу процентiв або основної суми боргу;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надання ПАТ "Полтавахолод" боржнику поступок, економiчно або юридично пов'язаних з фiнансовими труднощами позичальника, якi не були б наданi в iншому випадку;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 можливiсть банкрутства або iншого роду фiнансової реорганiзацiї позичальника.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Резерв пiд знецiнення дебiторської заборгованостi. У випадках, коли iснує об'єктивне свiдчення того, що ПАТ "Полтавахолод" не зможе отримати повну суму заборгованостi вiдповiдно до початкових умов, створюється резерв пiд знецiнення дебiторської заборгованостi (резерв сумнiвних боргiв). Сума резерву являє собою рiзницю мiж балансовою вартiстю активу та теперiшньою вартiстю майбутнiх грошових потокiв.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Коли дебiторська заборгованiсть стає безнадiйною, вона списується за рахунок резерву пiд дебiторську заборгованiсть.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Повернення ранiше списаних сум кредитується на фiнансовий результат.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4.4. Передплата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Передплата враховується за первiсною вартiстю за мiнусом резерву на знецiнення. Резерв на знецiнення створюється в разi сумнiвiв у поверненнi грошей, якщо передплачена поставка не буде здiйснена. Передплата вiдноситься до категорiї довгострокової, коли товари або послуги, за якi здiйснена передплата, будуть отриманi через один рiк або пiзнiше, або коли передплата вiдноситься до активу, який пiсля первiсного визнання буде вiднесений до категорiї необоротних активiв. Передплата за придбання активiв переноситься на балансову вартiсть активу, коли ПАТ "Полтавахолод" отримує контроль над ним i ймовiрно надходження пiдприємству майбутнiх економiчних вигод, пов'язаних з цим активом. Iнша передплата списується на фiнансовий результат при отриманнi товарiв i послуг, до яких вiдноситься передплата. Якщо є свiдчення того, що активи, товари або послуги, до яких вiдноситься передплата, не будуть отриманi, балансова вартiсть передплати зменшується, а вiдповiдний збиток вiд знецiнення вiдноситься на фiнансовий результат.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4.5. Iнвестицiйна нерухомiсть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Iнвестицiйним майном визнається нерухомiсть (земля чи будiвля, або частина будiвлi, або i те й iнше), що знаходиться у володiннi власника, але:</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 для використання у виробництвi або постачаннi товарiв, наданнi послуг, в </w:t>
      </w:r>
      <w:r w:rsidRPr="00AE1683">
        <w:rPr>
          <w:rFonts w:ascii="Times New Roman CYR" w:hAnsi="Times New Roman CYR" w:cs="Times New Roman CYR"/>
          <w:sz w:val="24"/>
          <w:szCs w:val="24"/>
          <w:lang w:val="uk-UA"/>
        </w:rPr>
        <w:lastRenderedPageBreak/>
        <w:t>адмiнiстративних цiлях; а також</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 для продажу в ходi звичайної господарської дiяльностi.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Iнвестицiйне майно призначене для отримання орендної плати або приросту вартостi капiталу, або того й iншого. Тому, iнвестицiйне майно генерує грошовi потоки в значнiй мiрi незалежно вiд iнших активiв, якими володiє 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Дохiд вiд оренди (платежi, одержуванi в рамках операцiйної оренди (за вирахуванням будь-яких отриманих вiд орендодавця пiльг)), вiдносяться на фiнансовий результат рiвномiрно протягом термiну оренди.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Первiснi прямi витрати, понесенi ПАТ "Полтавахолод" при пiдготовцi i укладеннi договору операцiйної оренди, додаються до балансової вартостi активу, що є предметом оренди, визнаються як витрати протягом строку оренди з використанням тих же принципiв, якi застосовуються до доходiв вiд оренди.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Витрати, включаючи витрати на амортизацiю, понесенi при отриманнi доходу вiд оренди, визнаються як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4.6. Запаси.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Визнання та оцiнка запасiв. Запасами визнаються активи, якi призначенi для продажу протягом звичайного операцiйного циклу або для виробництва з метою виготовлення та реалiзацiї продукцiї.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Запаси ПАТ "Полтавахолод" пiдроздiляються на наступнi групи: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готова продукцiя, вироблена ПАТ "Полтавахолод" з метою продажу;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незавершене виробництво - запаси, що знаходяться на рiзних стадiях виробництва, але ще не пройшли повного виробничого циклу;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сировину i матерiали, необхiднi для виробництва;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товари, придбанi ПАТ "Полтавахолод" з метою перепродажу.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Активи, що не вiдносяться до основних засобiв, визнаються або в якостi товарно-матерiальних запасiв, або в якостi витрат того перiоду, в якому вони були придбанi.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Запаснi частини та допомiжне обладнання вiдображаються як запаси та визнаються в прибутку або збитку в процесi їхнього використання. Однак основнi запаснi частини та резервне обладнання розглядаються як основнi засоби, якщо ПАТ "Полтавахолод" очiкує, що буде використовувати їх протягом бiльше одного перiоду.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Оцiнка виробничих запасiв на звiтну дату здiйснюється за меншою з таких величин: собiвартостi i чистої вартостi реалiзацiї.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Собiвартiсть запасiв включає в себе:</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витрати на придбання, що складаються з: цiни придбання, iмпортних мит, iнших податкiв (крiм тих, що пiдлягають вiдшкодуванню податковими органами);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витрат на транспортування, транспортно-заготiвельнi витрати.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якi не включаються до собiвартостi запасiв i визнаються як витрати в перiод виникнення: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наднормативнi втрати сировини, працi або iнших виробничих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витрати на зберiгання, якщо тiльки вони не потрiбнi в процесi виробництва для переходу до наступної стадiї виробництва;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адмiнiстративнi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витрати на збут.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Оцiнка вибуття: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матерiалiв, сировини визначається з використанням методу середньозваженої собiвартостi.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готової продукцiї  за методом середньозваженої собiвартостi.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Метод розрахунку собiвартостi виробленої продукцiї- нормативний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використовує один i той же спосiб розрахунку собiвартостi для всiх запасiв, що мають однаковий характер i спосiб використання пiдприємством.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продажу запасiв їх балансова вартiсть визнається як витрати в тому перiодi, в якому </w:t>
      </w:r>
      <w:r w:rsidRPr="00AE1683">
        <w:rPr>
          <w:rFonts w:ascii="Times New Roman CYR" w:hAnsi="Times New Roman CYR" w:cs="Times New Roman CYR"/>
          <w:sz w:val="24"/>
          <w:szCs w:val="24"/>
          <w:lang w:val="uk-UA"/>
        </w:rPr>
        <w:lastRenderedPageBreak/>
        <w:t>визнається вiдповiдний дохiд вiд реалiзацiї.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4.7. Грошовi кошти та їх еквiваленти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Грошовi кошти та їх еквiваленти включають грошi в касi, грошовi кошти на банкiвських рахунках до запитання та iншi короткостроковi депозити з початковим строком розмiщення до трьох мiсяцiв.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Суми, використання яких обмежено, виключаються зi складу грошових коштiв та їх еквiвалентiв. Суми, обмеження щодо яких не дозволяють обмiняти їх або використати для розрахунку за зобов'язаннями протягом, щонайменше, дванадцяти мiсяцiв пiсля звiтної дати, включаються до складу iнших необоротних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4.8. Знецiнення не фiнансових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 кожну звiтну дату ПАТ "Полтавахолод" визначає, чи є ознаки можливого зменшення корисностi активу. Якщо такi ознаки iснують, або якщо необхiдно виконати щорiчне тестування активу на зменшення корисностi, ПАТ "Полтавахолод" здiйснює оцiнку вартостi вiдшкодування активу. Вартiсть вiдшкодування активу - це найбiльша з таких величин: справедлива вартiсть активу за вирахуванням витрат на продаж, i цiннiсть вiд використання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Вартiсть вiдшкодування визначається для окремого активу, за вирахуванням випадкiв, коли актив не генерує надходження коштiв, якi здебiльшого є незалежними вiд надходжень генерованих iншими активами або групами активiв. Якщо балансова вартiсть активу перевищує його вартiсть вiдшкодування, вважається, що кориснiсть активу зменшилася, i вiн списується до вартостi вiдшкодування.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Збитки вiд зменшення корисностi визнаються в прибутках i збитках.</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 кожну звiтну дату визначається, чи є ознаки того, що ранiше визнанi збитки вiд зменшення корисностi активу бiльше не iснують або зменшилися.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Якщо такi ознаки є, проводяться розрахунки вартостi вiдшкодування.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Активи, термiн експлуатацiї яких не обмежений, не амортизуються, але розглядаються щорiчно на предмет знецiнення.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5. Облiк зобов'язань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5.1 Фiнансовi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Фiнансовi зобов'язання ПАТ "Полтавахолод" представленi кредиторською заборгованiстю по торговельних операцiях, кредитами, позиками, iншою заборгованiстю.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Кредиторська заборгованiсть за торговими операцiями - сума заборгованостi (у виглядi грошових коштiв та їх еквiвалентiв) ПАТ "Полтавахолод" на певну дату.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Первiсне визнання. Фiнансовi зобов'язання визнаються тiльки коли ПАТ "Полтавахолод" стає стороною за договором щодо даного фiнансового iнструменту. Фiнансовi зобов'язання первiсно визнаються за справедливою вартiстю мiнус витрати на проведення операцiї. Справедливою вартiстю при первiсному визнаннi є, як правило, цiна операцiї.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Припинення визнання фiнансових зобов'язань. ПАТ "Полтавахолод" припиняє визнавати фiнансове зобов'язання коли воно погашене, анульоване або строк його дiї закiнчився. Рiзниця мiж балансовою вартiстю фiнансового зобов'язання та сумою компенсацiї визнається в прибутку або збитку.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Взаємозалiк фiнансових iнструментiв. Фiнансовi активи та фiнансовi зобов'язання пiдлягають взаємозалiку, а чиста сума - вiдображенню в звiтностi тодi i тiльки тодi, коли iснує юридичне право на взаємозалiк визнаних сум, а також намiр здiйснити розрахунки на нетто-основi, або реалiзувати активи i одночасно з цим погасити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5.2. Передплати отриманi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Передплати отриманi визнаються за первiсно отриманими сумами.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5.3. Виплати працiвникам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цiєї категорiї вiдносяться будь-якi виплати персоналу.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До таких виплат, зокрема, вiдносяться: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основна i додаткова зарплата;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оплата вiдпусток (у т. ч. i вiдпусток за хворобою в частинi, оплачуваної за рахунок роботодавця);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заохочувальнi виплати (премiї за результатами працi);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негрошовi виплати (наприклад: надання працiвникам рiзного роду безкоштовних послуг, оплата транспортних витрат, оплата витрат на житло i т. п.).</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Всi цi виплати вважаються короткостроковими, якщо вони виплачуються на регулярнiй основi або плануються до виплати не пiзнiше 12 мiсяцiв вiд дати балансу. Зобов'язання за короткостроковими виплатами не дисконтуються, тобто їх оцiнка (крiм випадкiв iндексацiї з причини затримки) не переглядається. У балансi вiдображаються поточнi зобов'язання за всiма видами поточних виплат, що не пiдлягають накопиченню.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5.4 Забезпечення за зобов'язаннями та платежами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Забезпечення (резерв) - це зобов'язання з невизначеним термiном виконання або зобов'язання невизначеної величини (зобов'язання з визначеним строком виконання i визначенної величини представляються в звiтностi у виглядi кредиторської заборгованостi).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якостi резервiв визнаються тiльки зобов'язання, що виникають внаслiдок минулих подiй, якi iснують незалежно вiд майбутнiх дiй суб'єкта господарювання (тобто спрямованостi дiяльностi пiдприємства в майбутньому).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Резерв визнається у випадках, коли: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у пiдприємства є iснуюче зобов'язання (юридичне або конклюдентне), що виникло в результатi минулої подiї;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представляється вiрогiдним, що для врегулювання зобов'язання здiйснюватиметься вибуття ресурсiв, що мiстять економiчнi вигоди;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та можливо привести надiйну розрахункову оцiнку величини зобов'язання.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Резерв використовується тiльки на покриття тих витрат, щодо яких цей резерв був спочатку визнаний.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випадках, коли це призведе до забезпечення достовiрностi звiтностi ПАТ "Полтавахолод" може визнавати вiдповiднi види резервiв. Наприклад: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резерв пiд збитки по обтяжливих контрактах на всю суму можливих збиткiв;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резерв по поверненню проданої продукцiї;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резерв за судовим позовом. Створюється у разi ймовiрностi негативного результату судового позову стосовно пiдприємства;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резерв на оплату вiдпусток спiвробiтникiв. Створюється виходячи з даних про невикористанi вiдпустки спiвробiтникiв i середньої заробiтної плата кожного спiвробiтника.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 створеннi резерву пiдприємство повинно провести його надiйну оцiнку. Оцiнка резерву повинна являти собою найкращу оцiнку витрат, необхiдних для виконання iснуючого зобов'язання на звiтну дату.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Резерви переглядаються на кiнець кожного звiтного перiоду i при необхiдностi корегуються.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6. Облiк власного капiталу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Простi акцiї класифiкуються як власний капiтал.</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може нести рiзнi витрати пiд час випуску або викупу своїх власних акцiй. Такi витрати можуть включати плату за реєстрацiю та iншi збори на здiйснення розпорядчих функцiй, суми, сплаченi професiйним консультантам, витрати на тиражування та iн. Витрати на операцiї з власним капiталом (за вирахуванням податкiв) враховуються як зменшення власного капiталу.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Дивiденди. Дивiденди визнаються як зобов'язання i вираховуються з власного капiталу </w:t>
      </w:r>
      <w:r w:rsidRPr="00AE1683">
        <w:rPr>
          <w:rFonts w:ascii="Times New Roman CYR" w:hAnsi="Times New Roman CYR" w:cs="Times New Roman CYR"/>
          <w:sz w:val="24"/>
          <w:szCs w:val="24"/>
          <w:lang w:val="uk-UA"/>
        </w:rPr>
        <w:lastRenderedPageBreak/>
        <w:t>ПАТ "Полтавахолод".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7. Облiк доходiв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7.1. Визнання доходiв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Дохiд вiд реалiзацiї продукцiї (товарiв, робiт, послуг) - це валове надходження економiчних вигод за певний перiод в ходi звичайної дiяльностi ПАТ "Полтавахолод", що приводить до збiльшення капiталу, не пов'язаного з внесками учасникiв капiталу.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складу доходiв ПАТ "Полтавахолод" входять: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Доходи вiд реалiзацiї продукцiї, товарiв.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Доходи вiд реалiзацiї робiт (надання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Фiнансовi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 Iншi  операцiйнi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 Iншi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Доходами не визнаються надходження у виглядi: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надходження, що належать третiм особам;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податкiв та обов'язкових платежiв;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надходжень за договором комiсiї, агентським договором на користь комiтента, прiнцiпiала;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промiжнi платежi i аванси.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Доходи оцiнюються за справедливою вартiстю отриманих коштiв або коштiв, якi повиннi бути отриманi, без урахування податку на додану вартiсть та знижок.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разi виникнення невизначеностi щодо можливостi отримати суму, вже включену в дохiд, недоотримана сума, або сума, ймовiрнiсть отримання якої стала малоймовiрною, визнається як витрати, а не як коригування суми первiсно визнаного доходу.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7.2. Дохiд вiд реалiзацiї продукцiї i товарiв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Дохiд вiд реалiзацiї продукцiї i товарiв ПАТ "Полтавахолод" визнається, якщо задовольняються всi перерахованi нижче умови: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покупцевi переданi суттєвi ризики та винагороди, пов'язанi з правом власностi на продукцiю i товари;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пiдприємство бiльше не контролює проданi продукцiю i товари;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суму доходу можна достовiрно оцiнити;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iснує ймовiрнiсть того, що економiчнi вигоди, пов'язанi з операцiєю, надiйдуть на пiдприємство;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понесенi або очiкуванi витрати, пов'язанi з операцiєю, можна достовiрно оцiнити.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Дохiд вiд реалiзацiї продукцiї i товарiв ПАТ "Полтавахолод", головним чином, являє собою продаж морозива та продуктiв харчування . Дохiд вiд продажу продукцiї, товарiв визнається в момент передачi ризикiв i вигод вiд володiння товарами. У бiльшостi випадкiв передача ризикiв i вигод вiд володiння збiгається з передачею юридичного права власностi.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Однак якщо момент переходу права власностi i момент переходу ризикiв i вигод не збiгається i якщо ризики i вигоди значнi, визнання доходу не вiдбувається, до тих пiр, поки не вiдбудеться перехiд цих ризикiв i вигод.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Коли товар доставляється до певного мiсця, дохiд визнається в момент передачi продукцiї, товарiв покупцю в обумовленому мiсцi.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Доходи не визнаються якщо:</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отримання доходу вiд конкретного продажу можливо лише пiсля перепродажу товарiв покупцем;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7.3. Доходи вiд реалiзацiї робiт (надання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Дохiд вiд надання послуг визнається в разi задоволення всiх наведених далi умов: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можна достовiрно оцiнити суму доходу;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є ймовiрнiсть надходження до пiдприємства економiчних вигiд, пов'язаних з операцiєю;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 можна достовiрно оцiнити ступiнь завершеностi операцiї на кiнець звiтного перiоду;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можна достовiрно оцiнити витрати, понесенi у зв'язку з операцiєю, та витрати, необхiднi для її завершення.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Ступiнь завершеностi операцiї визначається методом огляду виконаної роботи.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7.4. Фiнансовi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Фiнансовi доходи включають в себе дивiденди та вiдсотковий дохiд вiд вкладених коштiв, iншi доходи, отриманi вiд фiнансових iнвестицiй, дохiд вiд виникнення фiнансових iнструментiв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Процентнi доходи визнаються по мiрi нарахування з урахуванням ефективної прибутковостi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Дивiденди визнаються, коли виникає право ПАТ "Полтавахолод" на отримання виплати.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7.5. Iншi  операцiйнi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складу iнших операцiйних доходiв включаються: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 прибуток  вiд реалiзацiї iноземної валюти;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 дохiд вiд реалiзацiї iнших оборотних активiв (крiм фiнансових iнвестицiй);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дохiд вiд реалiзацiї необоротних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 дохiд вiд операцiйної оренди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 прибуток вiд курсових рiзниць;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е) вiдшкодування ранiше списаних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ж) дохiд вiд списання кредиторської заборгованостi;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 дохiд вiд безоплатно отриманих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7.6. Iншi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Iншi доходи включають  в т. ч.: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 дохiд вiд лiквiдацiї необоротних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 дохiд вiд реалiзацiї  фiнансових iнвестицiй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iншi  доходи.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8. Облiк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8.1.  Визнання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 це зменшення економiчних вигод протягом звiтного перiоду, яке вiдбувається у формi вибуття або виснаження активiв або збiльшення зобов'язань, яке призводить до зменшення капiталу, не пов'язаного з виплатами власникам.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складу витрат ПАТ "Полтавахолод" входять: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Собiвартiсть реалiзованої продукцiї (товарiв, робiт,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Витрати, якi не включаються до собiвартостi запасiв i визнаються як витрати в перiод виникнення: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 наднормативнi втрати сировини, працi або iнших виробничих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 постiйнi загальновиробничi нерозподiленi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адмiнiстративнi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 витрати на збут.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Фiнансовi витрати: вiдсотки за кредит.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 Iншi  операцiйнi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 Iншi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8.2. Собiвартiсть реалiзованої продукцiї (товарiв, робiт,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Собiвартiсть реалiзованої продукцiї ПАТ "Полтавахолод" включає:</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Прямi матерiальнi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Прямi витрати на оплату працi.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Iншi прямi витрати. До складу iнших прямих витрат включаються всi iншi виробничi витрати, якi можуть бути безпосередньо вiднесенi до конкретного об'єкта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4. Змiннi загальновиробничi. До змiнних загальновиробничих витрат належать витрати на обслуговування i управлiння виробництвом (цехiв, дiльниць), що змiнюються прямо (або майже </w:t>
      </w:r>
      <w:r w:rsidRPr="00AE1683">
        <w:rPr>
          <w:rFonts w:ascii="Times New Roman CYR" w:hAnsi="Times New Roman CYR" w:cs="Times New Roman CYR"/>
          <w:sz w:val="24"/>
          <w:szCs w:val="24"/>
          <w:lang w:val="uk-UA"/>
        </w:rPr>
        <w:lastRenderedPageBreak/>
        <w:t>прямо) пропорцiйно до змiни обсягу дiяльностi. Змiннi витрати вiдносяться на кожну одиницю продукцiї на основi фактичного використання виробничих потужностей.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5. Постiйнi розподiленi загальновиробничi витрати. До постiйних загальновиробничих витрат вiдносяться витрати на обслуговування i управлiння виробництвом, що залишаються незмiнними (або майже незмiнними) при змiнi обсягу дiяльностi. Сума постiйних витрат, що вiдноситься на кожну одиницю продукцiї, не збiльшується в результатi низького рiвня виробництва або простоїв.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8.3. Понаднормативнi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наднормативних витрат вiдносяться: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 Наднормативнi витрати на оплату iншого невiдпрацьованого робочого часу працiвникiв, безпосередньо зайнятих у виробництвi продукцiї, виконаннi робiт або наданнi послуг, якi можуть бути безпосередньо вiднесенi до конкретних об'єктiв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2. Соцiальнi нарахування на наднормативнi витрати на оплату iншого невiдпрацьо-ваного робочого часу.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 Iншi наднормативнi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Наднормативнi витрати не включаються до собiвартостi i визнаються витратами того перiоду, в якому вони понесенi.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8.4. Адмiнiстративнi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адмiнiстративних витрат вiдносяться такi загальногосподарськi витрати, спрямованi на обслуговування та управлiння пiдприємством.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8.5. Витрати на збут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на збут включають витрати,якi  пов'язанi з реалiзацiєю (збутом) продукцiї (товарiв, робiт, послуг):</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8.6. Фiнансовi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Фiнансовi витрати включають в себе процентнi витрати за позиковими коштами, збитки вiд дострокового погашення кредитiв (штрафнi санкцiї). Фiнансовi витрати визнаються витратами того звiтного перiоду, в якому вони нарахованi, за винятком частини фiнансових витрат, якi капiталiзуються. Не включаються у склад фiнансових витрат збитки вiд курсових рiзниць, якi виникають унаслiдок отримання позик в iноземнiй валютi, якщо вони розглядаються як коригування витрат на вiдсотки.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Капiталiзуються фiнансовi витрати у випадках створення квалiфiкацiйного активу. Капiталiзованi фiнансовi витрати включаються до вартостi квалiфiкацiйного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Квалiфiкацiйний актив - це актив, який потребує суттєвого часу для його створення. Суттєвим вважається час, який становить бiльше, нiж 3 мiсяцi.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8.7. Iншi  операцiйнi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складу iнших операцiйних витрат включаються витрати, що виникають пiд час звичайної дiяльностi (крiм фiнансових витрат), але не пов'язанi безпосередньо з виробництвом та / або реалiзацiєю продукцiї (товарiв, робiт, послуг). До таких витрат належать: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збиток  вiд операцiйної курсової рiзницi;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визнанi штрафи, пенi, неустойки;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собiвартiсть реалiзованих виробничих запасiв (у тому числi собiвартiсть реалiзованих необоротних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витрати по орендi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iншi втрати вiд операцiйної дiяльностi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уцiнка необоротних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сума безнадiйної дебiторської заборгованостi та вiдрахування до резерву сумнiвних боргiв;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iншi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8.8. Iншi  витрати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витрати на лiквiдацiю необоротних активiв ( демонтаж тощо);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залишкова вартiсть лiквiдованих (списаних) необоротних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 собiвартiсть фiнансових iнвестицiй.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9. Оренда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Орендою визнається договiр, згiдно з яким орендодавець передає орендарю право на використання активу протягом узгодженого перiоду часу в обмiн на платiж або ряд платежiв.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Операцiйна оренда. Оренда класифiкується як операцiйна, якщо вона не має на метi передачу практично всiх ризикiв та вигод, пов'язаних з володiнням активом.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10. Податки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з податку на прибуток складаються з поточних вiдрахувань та вiдстроченого податку i визнаються у складi фiнансового результату.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Поточний податок - це сума, яку, як очiкується, потрiбно буде сплатити або вiдшкодувати у податкових органiв щодо оподатковуваного прибутку чи збиткiв поточного або попереднiх перiодiв.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Вiдстрочений податок на прибуток розраховується за методом балансових зобов'язань вiдносно перенесених з минулих перiодiв податкових збиткiв та тимчасових рiзниць, що виникають мiж податковою базою активiв та зобов'язань та їх балансовою вартiстю для цiлей фiнансової звiтностi.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Вiдстрочений податок оцiнюється за податковими ставкам, якi дiють або плануються до введення в дiю на звiтну дату i якi, як очiкується, будуть застосовуватися в перiодах, коли буде сторнована тимчасова рiзниця або використаний перенесений податковий збиток.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Податок на додану вартiсть (ПДВ). ПДВ стягується за двома ставками: 20% при продажi на внутрiшньому ринку та iмпортi товарiв на територiю країни, робiт чи послуг i 0% при експортi товарiв та виконаннi робiт чи наданнi послуг за межi України. Зобов'язання платника податкiв з ПДВ дорiвнює загальнiй сумi ПДВ, акумульованої за звiтний перiод, i виникає на дату вiдвантаження товарiв клiєнту або на дату отримання оплати вiд клiєнта, в залежностi вiд того, що вiдбувається ранiше.</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Кредит з ПДВ - це сума, на яку платник податку має право зменшити свої зобов'язання з ПДВ за звiтний перiод. Право на кредит з ПДВ виникає в момент оплати постачальнику або в момент отримання товарiв, в залежностi вiд того, що вiдбувається ранiше. ПДВ з продажу та закупiвель визнається в балансi розгорнуто i показується окремо як актив i зобов'язання з ПДВ. У тих випадках, коли пiд знецiнення дебiторської заборгованостi був створений резерв, збиток вiд знецiнення враховується по валовiй сумi заборгованостi, включаючи ПДВ.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11. Перше застосування  МСФЗ</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Перша фiнансова звiтнiсть ПАТ "Полтавахолод" за Мiжнародними стандартами фiнансової звiтностi подається за рiк, що закiнчився  31 грудня 2012 року.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Датою переходу на Мiжнароднi стандарти фiнансової звiтностi Товариство обрала 1 сiчня 2012 року.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Останнiй  перiод, за який подано фiнансову звiтнiсть за Нацiональними стандартами бухгалтерського облiку  є рiк, що закiнчився 31 грудня 2011 року.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Перехiд з Нацiональних стандартiв бухгалтерського облiку на Мiжнароднi  стандарти фiнансової звiтностi  вплинув на фiнансовий стан та  фiнансовi результати вiдображенi у звiтностi за 2012 рiк.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Роздiл 12. Примiтки до Балансу (Форма №1)</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12.1 Основнi засоби та iншi необоротнi матерiальнi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Аналiтичний та синтетичний облiк основних засобiв у звiтному перiодi здiйснювався вiдповiдно МСФЗ 16. Одиницею облiку вважався окремий об'єкт.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пiсля визнання основного засобу активом,  обирає своєю облiковою полiтикою модель "собiвартостi" i облiковує основнi засоби за собiвартiстю мiнус будь-яка накопичена амортизацiя та будь-якi накопиченi збитки вiд зменшення корисностi.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звiтному перiодi на пiдприємствi не було основних засобiв, щодо яких iснують передбаченi чинним законодавством обмеження володiння, користування та розпорядження.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Тимчасово виведених з експлуатацiї основних засобiв для продажу не було. За рахунок цiльового фiнансування основнi засоби  не придбавалися.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 бухгалтерському облiку та звiтностi за 2016 р. операцiї з надходження, реалiзацiї, лiквiдацiї, iнвентаризацiї, ремонту та нарахування амортизацiї вiдображалися вiдповiдно до МСФЗ№16 та обраної пiдприємством облiкової полiтики. Обранi методи оцiнки та нараху-вання амортизацiї в 2016 роцi здiйснювалися за прямолiнiйним методом.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Метод нарахування амортизацiї, очiкуваний строк корисного використання та лiквiдацiйна вартiсть переглядаються принаймнi раз на рiк i коригуються, якщо це необхiдно. Знос полiпшень  орендованої нерухомостi нараховується протягом усього очiкуваного строку їх корисного використання на тiй самiй основi, що i знос власних активiв.</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ab/>
        <w:t xml:space="preserve">Iнвентаризацiя основних засобiв проводиться раз на рiк обов'язково перед складанням рiчної фiнансової звiтностi. Термiн проведення iнвентаризацiї  станом на 01.12.2016р.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сумi основних  засобiв вiдбулися наступнi змiни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Сума основних засобiв за первiсною вартiстю на кiнець звiтного року збiльшилась на 36 тис. грню i складає 11281 тис. грн. Сума зносу збiльшилась на 428 тис. грн. та складає 6417 тис. грн., зношенiсть основних засобiв 56,9%.</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Залишкова вартiсть основних засобiв на кiнець року складає 4864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Вибуття основних засобiв на протязi року здiйснено за первiсною вартiстю в сумi 34 тис. грн. iз сумою зносу 34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Придбано основних засобiв на загальну суму 71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 рiк нарахована амортизацiя в сумi 462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12.2 Нематерiальнi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Облiк нематерiальних активiв здiйснювався згiдно з вимогами МСФЗ №38 "Нематерiальнi активи". Методи оцiнки та нарахування амортизацiї залишалися незмiнними протягом звiтного перiоду. Строк використання нематерiальних активiв визначається за групами згiдно класифiкацiї.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 початок звiтного перiоду первiсна вартiсть нематерiальних активiв складала 16 тис. грн. Наявнiсть нематерiальних активiв станом на 31.12.2016р. в розмiрi 16 тис. грн. пiдтверджується аналiтичними даними бухгалтерського облiку.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складу нематерiальних активiв увiйшли: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права на об'єкти промислової власностi - 8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iавторське право та сумiжнi з ним права - 8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Залишкова вартiсть нематерiальних активiв на кiнець звiтного року складає 3 тис. грн., зношенiсть 81,2%. За рiк нарахована амортизацiя в сумi 2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Основнi засоби, якi є власнiстю ПАТ "Полтавахолод"  та наданi в оренду згiдно з однiєю чи кiлькома угодами про операцiйну оренду складають за первiсною вартiстю 1200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12.3   Запаси.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Наказом по пiдприємству встановлено, що запаси визнаються, якщо вони належать пiдприємству i iснує вiрогiднiсть отримання економiчної вигоди вiд їх використання в майбутньому i їх вартiсть може бути надiйно оцiнена. Запаси оцiнюються за цiною придбання з </w:t>
      </w:r>
      <w:r w:rsidRPr="00AE1683">
        <w:rPr>
          <w:rFonts w:ascii="Times New Roman CYR" w:hAnsi="Times New Roman CYR" w:cs="Times New Roman CYR"/>
          <w:sz w:val="24"/>
          <w:szCs w:val="24"/>
          <w:lang w:val="uk-UA"/>
        </w:rPr>
        <w:lastRenderedPageBreak/>
        <w:t xml:space="preserve">урахуванням витрат на придбання (залiзничний тариф, митнi збори i.т.д) вiдповiдно до вимог МСБО №2 "Запаси".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Станом на 31 грудня товарно-матерiальнi запаси були  наступнi :</w:t>
      </w:r>
    </w:p>
    <w:p w:rsidR="00F36B5A" w:rsidRPr="00AE1683" w:rsidRDefault="00F36B5A" w:rsidP="00F36B5A">
      <w:pPr>
        <w:widowControl w:val="0"/>
        <w:autoSpaceDE w:val="0"/>
        <w:autoSpaceDN w:val="0"/>
        <w:adjustRightInd w:val="0"/>
        <w:jc w:val="right"/>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тис.грн</w:t>
      </w:r>
      <w:r w:rsidR="00AE1683" w:rsidRPr="00AE1683">
        <w:rPr>
          <w:rFonts w:ascii="Times New Roman CYR" w:hAnsi="Times New Roman CYR" w:cs="Times New Roman CYR"/>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582"/>
        <w:gridCol w:w="2582"/>
      </w:tblGrid>
      <w:tr w:rsidR="00F36B5A" w:rsidRPr="000D4BA3" w:rsidTr="000D4BA3">
        <w:trPr>
          <w:trHeight w:val="883"/>
        </w:trPr>
        <w:tc>
          <w:tcPr>
            <w:tcW w:w="4976"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Найменування показника</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Балансова вартiсть на 31.12.2016р.</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Балансова вартiсть на 31.12.2015р.</w:t>
            </w:r>
          </w:p>
        </w:tc>
      </w:tr>
      <w:tr w:rsidR="000D4BA3" w:rsidRPr="000D4BA3" w:rsidTr="000D4BA3">
        <w:trPr>
          <w:trHeight w:val="278"/>
        </w:trPr>
        <w:tc>
          <w:tcPr>
            <w:tcW w:w="4976" w:type="dxa"/>
            <w:shd w:val="clear" w:color="auto" w:fill="auto"/>
          </w:tcPr>
          <w:p w:rsidR="00F36B5A" w:rsidRPr="000D4BA3" w:rsidRDefault="00F36B5A" w:rsidP="00F36B5A">
            <w:pPr>
              <w:rPr>
                <w:rFonts w:ascii="Calibri" w:hAnsi="Calibri"/>
                <w:sz w:val="22"/>
                <w:szCs w:val="22"/>
                <w:lang w:val="uk-UA" w:eastAsia="en-US"/>
              </w:rPr>
            </w:pPr>
            <w:r w:rsidRPr="000D4BA3">
              <w:rPr>
                <w:rFonts w:ascii="Times New Roman CYR" w:hAnsi="Times New Roman CYR" w:cs="Times New Roman CYR"/>
                <w:sz w:val="24"/>
                <w:szCs w:val="24"/>
                <w:lang w:val="uk-UA" w:eastAsia="en-US"/>
              </w:rPr>
              <w:t>Сировина i матерiали</w:t>
            </w:r>
            <w:r w:rsidRPr="000D4BA3">
              <w:rPr>
                <w:rFonts w:ascii="Times New Roman CYR" w:hAnsi="Times New Roman CYR" w:cs="Times New Roman CYR"/>
                <w:sz w:val="24"/>
                <w:szCs w:val="24"/>
                <w:lang w:val="uk-UA" w:eastAsia="en-US"/>
              </w:rPr>
              <w:tab/>
              <w:t xml:space="preserve">                       </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4937</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2281</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Паливо</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52</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29</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Тара i тарнi матерiали</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96</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107</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Будiвельнi матерiали</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194</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185</w:t>
            </w:r>
          </w:p>
        </w:tc>
      </w:tr>
      <w:tr w:rsidR="000D4BA3" w:rsidRPr="000D4BA3" w:rsidTr="000D4BA3">
        <w:trPr>
          <w:trHeight w:val="278"/>
        </w:trPr>
        <w:tc>
          <w:tcPr>
            <w:tcW w:w="4976" w:type="dxa"/>
            <w:shd w:val="clear" w:color="auto" w:fill="auto"/>
          </w:tcPr>
          <w:p w:rsidR="00F36B5A" w:rsidRPr="000D4BA3" w:rsidRDefault="00F36B5A" w:rsidP="00F36B5A">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Матерiаали переданi в переработку                </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5</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5</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Запаснi частини</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379</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271</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Малоцiннi та швидкозношуванi предмети       </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9</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10</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Незавершене виробництво</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684</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1098</w:t>
            </w:r>
          </w:p>
        </w:tc>
      </w:tr>
      <w:tr w:rsidR="000D4BA3" w:rsidRPr="000D4BA3" w:rsidTr="000D4BA3">
        <w:trPr>
          <w:trHeight w:val="293"/>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Готова продукцiя</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326</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116</w:t>
            </w:r>
          </w:p>
        </w:tc>
      </w:tr>
      <w:tr w:rsidR="000D4BA3" w:rsidRPr="000D4BA3" w:rsidTr="000D4BA3">
        <w:trPr>
          <w:trHeight w:val="278"/>
        </w:trPr>
        <w:tc>
          <w:tcPr>
            <w:tcW w:w="4976" w:type="dxa"/>
            <w:shd w:val="clear" w:color="auto" w:fill="auto"/>
          </w:tcPr>
          <w:p w:rsidR="00F36B5A" w:rsidRPr="000D4BA3" w:rsidRDefault="00F36B5A" w:rsidP="00F36B5A">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Товари                                                           </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1684</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0</w:t>
            </w:r>
          </w:p>
        </w:tc>
      </w:tr>
      <w:tr w:rsidR="000D4BA3" w:rsidRPr="000D4BA3" w:rsidTr="000D4BA3">
        <w:trPr>
          <w:trHeight w:val="278"/>
        </w:trPr>
        <w:tc>
          <w:tcPr>
            <w:tcW w:w="4976" w:type="dxa"/>
            <w:shd w:val="clear" w:color="auto" w:fill="auto"/>
          </w:tcPr>
          <w:p w:rsidR="00F36B5A" w:rsidRPr="000D4BA3" w:rsidRDefault="00F36B5A" w:rsidP="00F36B5A">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Iншi матерiали                                                 </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243</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236</w:t>
            </w:r>
          </w:p>
        </w:tc>
      </w:tr>
      <w:tr w:rsidR="000D4BA3" w:rsidRPr="000D4BA3" w:rsidTr="000D4BA3">
        <w:trPr>
          <w:trHeight w:val="278"/>
        </w:trPr>
        <w:tc>
          <w:tcPr>
            <w:tcW w:w="4976" w:type="dxa"/>
            <w:shd w:val="clear" w:color="auto" w:fill="auto"/>
          </w:tcPr>
          <w:p w:rsidR="00F36B5A" w:rsidRPr="000D4BA3" w:rsidRDefault="00F36B5A" w:rsidP="00F36B5A">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Разом</w:t>
            </w:r>
          </w:p>
        </w:tc>
        <w:tc>
          <w:tcPr>
            <w:tcW w:w="2582" w:type="dxa"/>
            <w:shd w:val="clear" w:color="auto" w:fill="auto"/>
            <w:vAlign w:val="center"/>
          </w:tcPr>
          <w:p w:rsidR="00F36B5A" w:rsidRPr="000D4BA3" w:rsidRDefault="00F36B5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8609</w:t>
            </w:r>
          </w:p>
        </w:tc>
        <w:tc>
          <w:tcPr>
            <w:tcW w:w="2582" w:type="dxa"/>
            <w:shd w:val="clear" w:color="auto" w:fill="auto"/>
            <w:vAlign w:val="center"/>
          </w:tcPr>
          <w:p w:rsidR="00F36B5A" w:rsidRPr="000D4BA3" w:rsidRDefault="00F36B5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4338</w:t>
            </w:r>
          </w:p>
        </w:tc>
      </w:tr>
    </w:tbl>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Облiкова полiтика стосовно порядку визнання та первiсної оцiнки придбання запасiв, а також оцiнки вибуття запасiв протягом звiтного перiоду не змiнювалась.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Оцiнка виробничих запасiв на звiтну дату здiйснюється за меншою з таких величин: собiвартостi i чистої вартостi реалiзацiї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Оцiнка вибуття матерiалiв, сировини визначається з використанням методу середньозваженої собiвартостi. ПАТ "Полтавахолод" використовує один i той же спосiб розрахунку собiвартостi для всiх запасiв, що мають однаковий характер i спосiб використання пiдприємством.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Перелiк i склад статей калькулювання виробничої собiвартостi робiт, послуг  складається  по кожному окремому виду виробленої  продукцiї.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Коли запаси реалiзовано, їхня балансова вартiсть визнається витратами перiоду, в якому визнається вiдповiдний дохiд.</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Сума списання вартостi запасiв до їх чистої вартостi реалiзацiї та втрати запасiв визнаються витратами перiоду, в якому вiдбулося списання або втрата.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разi коли запаси розподiляються на iнший актив (як компонент основного засобу), вони визнаються витратами протягом строку корисної експлуатацiї цього активу.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12.4  Дебiторська заборгованiсть.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Визнання дебiторської заборгованостi. Дебiторська заборгованiсть - сума заборгованостi дебiторiв у виглядi грошових коштiв, їх еквiвалентiв та iнших активiв на певну дату.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Дебiторська заборгованiсть ПАТ "Полтавахолод" представлена: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дебiторською заборгованiстю з торговельних операцiй станом на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31.12.2015р.     4 888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31.12.2016р.     6 421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 рiк, що минув залишок заборгованостi збiльшився    на  1 533  тис. грн. Резерв сумнiвних боргiв Товариством створювався в сумi 26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дебiторська заборгованiсть за розрахунками з бюджетом  станом 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податок на прибуток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31.12.2015р.        0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31.12.2016р.    399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iншої дебiторської заборгованiстю станом 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31.12.2015р.          10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31.12.2016р.          21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дебiторською заборгованiстю за виданими авансами (передплати)  станом на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31.12.2015р  складає 4 706 тис. грн., у тому числi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аванси  вiтчизняним постачальникам в сумi  4 706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31.12.2016р  складає 2 788 тис. грн., у тому числi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аванси  вiтчизняним постачальникам в сумi  2 788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12.5 Грошовi кошти та їх еквiваленти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визнає  станом на 31 грудня 2015 року поточним фiнансовим активом грошовi кошти, що знаходяться на поточних рахунках банкiвських установ та в касi Компанiї в сумi 485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 нацiональнiй валютi -  485 тис. грн., в тому числi в касi - 1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станом на 31 грудня 2016 р. у сумi 9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в нацiональнiй валютi -  9 тис. грн., в тому числi в касi - 0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12.6 Iншi оборотнi активи.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 складу "Iнших оборотних активiв" станом на 31.12.2016р. у розмiрi 3 тис. грн. (на 31.12.2015 р. 0 тис. грн.;.) увiйшли суми не пiдтвердженого податкового кредиту з  податку на додану вартiсть.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12.7 Власний капiтал.</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Власний капiтал ПАТ "Полтавахолод" станом на 31.12.2015 р. становить  11 274 тис. грн. та складається з: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 статутного капiталу у розмирi 2 465  тис. грн. Статутний капiтал товариства на дату фiнансової звiтностi сформовано i сплачено повнiстю .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резервного капiталу  510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капiталу у дооцiнках  6980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додаткового капiталу 2369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 непокритого збитку  -1050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Власний капiтал ПАТ "Полтавахолод" станом на 31.12.2016 р. становить  13413 тис. грн. та складається з: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 статутного капiталу у розмирi 2465  тис. грн. Статутний капiтал товариства на дату фiнансової     звiтностi сформовано i сплачено повнiстю .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 резервного капiталу  510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капiталу у дооцiнках  4133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додаткового капiталу 2369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 xml:space="preserve">- нероздiленого прибутку 3936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Pr="00AE1683">
        <w:rPr>
          <w:rFonts w:ascii="Times New Roman CYR" w:hAnsi="Times New Roman CYR" w:cs="Times New Roman CYR"/>
          <w:sz w:val="24"/>
          <w:szCs w:val="24"/>
          <w:lang w:val="uk-UA"/>
        </w:rPr>
        <w:tab/>
        <w:t>Пiдприємство не має неоплаченого та вилученого капiталу.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12.8 Поточнi  зобов'язання </w:t>
      </w:r>
    </w:p>
    <w:p w:rsidR="00F36B5A" w:rsidRPr="00AE1683" w:rsidRDefault="00F36B5A" w:rsidP="00F36B5A">
      <w:pPr>
        <w:widowControl w:val="0"/>
        <w:autoSpaceDE w:val="0"/>
        <w:autoSpaceDN w:val="0"/>
        <w:adjustRightInd w:val="0"/>
        <w:jc w:val="right"/>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тис.грн</w:t>
      </w:r>
      <w:r w:rsidR="00AE1683" w:rsidRPr="00AE1683">
        <w:rPr>
          <w:rFonts w:ascii="Times New Roman CYR" w:hAnsi="Times New Roman CYR" w:cs="Times New Roman CYR"/>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984"/>
        <w:gridCol w:w="1982"/>
      </w:tblGrid>
      <w:tr w:rsidR="00AE1683" w:rsidRPr="000D4BA3" w:rsidTr="000D4BA3">
        <w:trPr>
          <w:trHeight w:val="575"/>
        </w:trPr>
        <w:tc>
          <w:tcPr>
            <w:tcW w:w="6204"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Стаття</w:t>
            </w:r>
          </w:p>
        </w:tc>
        <w:tc>
          <w:tcPr>
            <w:tcW w:w="1984"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31.12.2015р.</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31.12.2016р.</w:t>
            </w:r>
          </w:p>
        </w:tc>
      </w:tr>
      <w:tr w:rsidR="00AE1683" w:rsidRPr="000D4BA3" w:rsidTr="000D4BA3">
        <w:trPr>
          <w:trHeight w:val="145"/>
        </w:trPr>
        <w:tc>
          <w:tcPr>
            <w:tcW w:w="6204" w:type="dxa"/>
            <w:shd w:val="clear" w:color="auto" w:fill="auto"/>
            <w:vAlign w:val="center"/>
          </w:tcPr>
          <w:p w:rsidR="00AE1683" w:rsidRPr="000D4BA3" w:rsidRDefault="00AE1683" w:rsidP="001166FC">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Короткостроковi кредити банкiв                                                     </w:t>
            </w:r>
          </w:p>
        </w:tc>
        <w:tc>
          <w:tcPr>
            <w:tcW w:w="1984"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3200</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3200</w:t>
            </w:r>
          </w:p>
        </w:tc>
      </w:tr>
      <w:tr w:rsidR="00AE1683" w:rsidRPr="000D4BA3" w:rsidTr="000D4BA3">
        <w:trPr>
          <w:trHeight w:val="145"/>
        </w:trPr>
        <w:tc>
          <w:tcPr>
            <w:tcW w:w="6204" w:type="dxa"/>
            <w:shd w:val="clear" w:color="auto" w:fill="auto"/>
            <w:vAlign w:val="center"/>
          </w:tcPr>
          <w:p w:rsidR="00AE1683" w:rsidRPr="000D4BA3" w:rsidRDefault="00AE1683"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Кредиторська заборгованiсть за товари, роботи, послуги вiдображено суму заборгованостi постачальникам за матерiальнi цiнностi, виконанi роботи, отриманi послуги</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3 316</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5 180</w:t>
            </w:r>
          </w:p>
        </w:tc>
      </w:tr>
      <w:tr w:rsidR="00AE1683" w:rsidRPr="000D4BA3" w:rsidTr="000D4BA3">
        <w:trPr>
          <w:trHeight w:val="145"/>
        </w:trPr>
        <w:tc>
          <w:tcPr>
            <w:tcW w:w="6204" w:type="dxa"/>
            <w:shd w:val="clear" w:color="auto" w:fill="auto"/>
            <w:vAlign w:val="center"/>
          </w:tcPr>
          <w:p w:rsidR="00AE1683" w:rsidRPr="000D4BA3" w:rsidRDefault="00AE1683"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Поточнi зобов'язання з одержаних авансiв</w:t>
            </w:r>
          </w:p>
          <w:p w:rsidR="00AE1683" w:rsidRPr="000D4BA3" w:rsidRDefault="00AE1683"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вiдображено суму авансiв, одержаних вiд iнших юридичних осiб в рахунок наступних постачань продукцiї, послуг</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w:t>
            </w:r>
          </w:p>
        </w:tc>
        <w:tc>
          <w:tcPr>
            <w:tcW w:w="1982"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10</w:t>
            </w:r>
          </w:p>
        </w:tc>
      </w:tr>
      <w:tr w:rsidR="00AE1683" w:rsidRPr="000D4BA3" w:rsidTr="000D4BA3">
        <w:trPr>
          <w:trHeight w:val="263"/>
        </w:trPr>
        <w:tc>
          <w:tcPr>
            <w:tcW w:w="6204" w:type="dxa"/>
            <w:shd w:val="clear" w:color="auto" w:fill="auto"/>
            <w:vAlign w:val="center"/>
          </w:tcPr>
          <w:p w:rsidR="00AE1683" w:rsidRPr="000D4BA3" w:rsidRDefault="00AE1683"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lastRenderedPageBreak/>
              <w:t>Поточні зобов'язання за розрахунками з бюджетом</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852</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432</w:t>
            </w: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Calibri" w:hAnsi="Calibri"/>
                <w:sz w:val="22"/>
                <w:szCs w:val="22"/>
                <w:lang w:val="uk-UA" w:eastAsia="en-US"/>
              </w:rPr>
            </w:pPr>
            <w:r w:rsidRPr="000D4BA3">
              <w:rPr>
                <w:rFonts w:ascii="Times New Roman CYR" w:hAnsi="Times New Roman CYR" w:cs="Times New Roman CYR"/>
                <w:sz w:val="24"/>
                <w:szCs w:val="24"/>
                <w:lang w:val="uk-UA" w:eastAsia="en-US"/>
              </w:rPr>
              <w:t>у тому числі:</w:t>
            </w:r>
          </w:p>
        </w:tc>
        <w:tc>
          <w:tcPr>
            <w:tcW w:w="1984" w:type="dxa"/>
            <w:shd w:val="clear" w:color="auto" w:fill="auto"/>
            <w:vAlign w:val="center"/>
          </w:tcPr>
          <w:p w:rsidR="00AE1683" w:rsidRPr="000D4BA3" w:rsidRDefault="00AE1683" w:rsidP="000D4BA3">
            <w:pPr>
              <w:jc w:val="center"/>
              <w:rPr>
                <w:rFonts w:ascii="Calibri" w:hAnsi="Calibri"/>
                <w:sz w:val="22"/>
                <w:szCs w:val="22"/>
                <w:lang w:val="uk-UA" w:eastAsia="en-US"/>
              </w:rPr>
            </w:pP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з податку на доходи фізичних осіб</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47</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62</w:t>
            </w: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з податку на прибуток</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723</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0</w:t>
            </w: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з податку на додану вартість                                                                </w:t>
            </w:r>
          </w:p>
        </w:tc>
        <w:tc>
          <w:tcPr>
            <w:tcW w:w="1984"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51</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345</w:t>
            </w: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з ресурсних платежів                                                                            </w:t>
            </w:r>
          </w:p>
        </w:tc>
        <w:tc>
          <w:tcPr>
            <w:tcW w:w="1984"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28</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21</w:t>
            </w: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Calibri" w:hAnsi="Calibri"/>
                <w:sz w:val="22"/>
                <w:szCs w:val="22"/>
                <w:lang w:val="uk-UA" w:eastAsia="en-US"/>
              </w:rPr>
            </w:pPr>
            <w:r w:rsidRPr="000D4BA3">
              <w:rPr>
                <w:rFonts w:ascii="Times New Roman CYR" w:hAnsi="Times New Roman CYR" w:cs="Times New Roman CYR"/>
                <w:sz w:val="24"/>
                <w:szCs w:val="24"/>
                <w:lang w:val="uk-UA" w:eastAsia="en-US"/>
              </w:rPr>
              <w:t xml:space="preserve">з військового збору                                                                                </w:t>
            </w:r>
          </w:p>
        </w:tc>
        <w:tc>
          <w:tcPr>
            <w:tcW w:w="1984"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3</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4</w:t>
            </w:r>
          </w:p>
        </w:tc>
      </w:tr>
      <w:tr w:rsidR="00AE1683" w:rsidRPr="000D4BA3" w:rsidTr="000D4BA3">
        <w:trPr>
          <w:trHeight w:val="561"/>
        </w:trPr>
        <w:tc>
          <w:tcPr>
            <w:tcW w:w="6204" w:type="dxa"/>
            <w:shd w:val="clear" w:color="auto" w:fill="auto"/>
            <w:vAlign w:val="center"/>
          </w:tcPr>
          <w:p w:rsidR="00AE1683" w:rsidRPr="000D4BA3" w:rsidRDefault="00AE1683"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поточна кредиторська заборгованість за розрахунками з учасниками</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30</w:t>
            </w:r>
          </w:p>
        </w:tc>
        <w:tc>
          <w:tcPr>
            <w:tcW w:w="1982"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30</w:t>
            </w:r>
          </w:p>
        </w:tc>
      </w:tr>
      <w:tr w:rsidR="00AE1683" w:rsidRPr="000D4BA3" w:rsidTr="000D4BA3">
        <w:trPr>
          <w:trHeight w:val="256"/>
        </w:trPr>
        <w:tc>
          <w:tcPr>
            <w:tcW w:w="6204" w:type="dxa"/>
            <w:shd w:val="clear" w:color="auto" w:fill="auto"/>
            <w:vAlign w:val="center"/>
          </w:tcPr>
          <w:p w:rsidR="00AE1683" w:rsidRPr="000D4BA3" w:rsidRDefault="00AE1683"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Поточні зобов'язання за розрахунками зi страхування </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42</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69</w:t>
            </w:r>
          </w:p>
        </w:tc>
      </w:tr>
      <w:tr w:rsidR="00AE1683" w:rsidRPr="000D4BA3" w:rsidTr="000D4BA3">
        <w:trPr>
          <w:trHeight w:val="260"/>
        </w:trPr>
        <w:tc>
          <w:tcPr>
            <w:tcW w:w="6204" w:type="dxa"/>
            <w:shd w:val="clear" w:color="auto" w:fill="auto"/>
            <w:vAlign w:val="center"/>
          </w:tcPr>
          <w:p w:rsidR="00AE1683" w:rsidRPr="000D4BA3" w:rsidRDefault="00AE1683"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Поточні зобов'язання за розрахунками з оплати праці </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143</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272</w:t>
            </w:r>
          </w:p>
        </w:tc>
      </w:tr>
      <w:tr w:rsidR="00AE1683" w:rsidRPr="000D4BA3" w:rsidTr="000D4BA3">
        <w:trPr>
          <w:trHeight w:val="273"/>
        </w:trPr>
        <w:tc>
          <w:tcPr>
            <w:tcW w:w="6204" w:type="dxa"/>
            <w:shd w:val="clear" w:color="auto" w:fill="auto"/>
            <w:vAlign w:val="center"/>
          </w:tcPr>
          <w:p w:rsidR="00AE1683" w:rsidRPr="000D4BA3" w:rsidRDefault="00AE1683"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Інші поточні зобов'язання </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843</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536</w:t>
            </w:r>
          </w:p>
        </w:tc>
      </w:tr>
      <w:tr w:rsidR="00AE1683" w:rsidRPr="000D4BA3" w:rsidTr="000D4BA3">
        <w:trPr>
          <w:trHeight w:val="273"/>
        </w:trPr>
        <w:tc>
          <w:tcPr>
            <w:tcW w:w="6204" w:type="dxa"/>
            <w:shd w:val="clear" w:color="auto" w:fill="auto"/>
            <w:vAlign w:val="center"/>
          </w:tcPr>
          <w:p w:rsidR="00AE1683" w:rsidRPr="000D4BA3" w:rsidRDefault="00AE1683" w:rsidP="00AE1683">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Поточні зобов'язання підприємства  </w:t>
            </w:r>
          </w:p>
        </w:tc>
        <w:tc>
          <w:tcPr>
            <w:tcW w:w="1984" w:type="dxa"/>
            <w:shd w:val="clear" w:color="auto" w:fill="auto"/>
            <w:vAlign w:val="center"/>
          </w:tcPr>
          <w:p w:rsidR="00AE1683" w:rsidRPr="000D4BA3" w:rsidRDefault="00AE1683"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8427</w:t>
            </w:r>
          </w:p>
        </w:tc>
        <w:tc>
          <w:tcPr>
            <w:tcW w:w="1982" w:type="dxa"/>
            <w:shd w:val="clear" w:color="auto" w:fill="auto"/>
            <w:vAlign w:val="center"/>
          </w:tcPr>
          <w:p w:rsidR="00AE1683" w:rsidRPr="000D4BA3" w:rsidRDefault="00AE1683"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9729</w:t>
            </w:r>
          </w:p>
        </w:tc>
      </w:tr>
    </w:tbl>
    <w:p w:rsidR="00F36B5A" w:rsidRPr="00AE1683" w:rsidRDefault="00F36B5A" w:rsidP="00AE1683">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2016 роцi було нараховано єдиного соцiального внеску на суму 2034 тис. грн.  ( 2015р. на суму  2235 тис.грн.), перераховано єдиного соцiального внеску в сумi 2007 тис. грн. (2015р. на суму 2250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має юридичнi обов'язки вiдшкодувати Пенсiйному фонду України  кошти на виплату та доставку льготних пенсiї, якi виплачуються   вiдповiдним категорiям колишнiх працiвникiв пiдприємства. За 2016 рiк  нараховано льготних пенсiй на суму 114 тис. грн. ( 2015р. нараховано 118 тис.грн )перераховано у 2016роцi   на суму 114 тис. грн.(2015 р. перераховано  118 тис.грн)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Фонд оплати працi у 2016 роцi склав  9213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звiтному перiодi не було випадкiв затримання виплат по заробiтнiй платi. Заборгованiсть є поточною.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Середньооблiкова чисельнiсть штатних працiвникiв ПАТ "Полтавахолод" за 2016 рiк складає 193  (2015рiк 193 осiб).</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p>
    <w:p w:rsidR="00F36B5A" w:rsidRPr="00AE1683" w:rsidRDefault="00F36B5A" w:rsidP="00C35D43">
      <w:pPr>
        <w:widowControl w:val="0"/>
        <w:autoSpaceDE w:val="0"/>
        <w:autoSpaceDN w:val="0"/>
        <w:adjustRightInd w:val="0"/>
        <w:jc w:val="center"/>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Роздiл 13. Примiтки до Звiту про фiнансовi результати (Форма №2)</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За результатами дiяльностi пiдприємства у  2016 роцi був отриманий чистий загальний прибуток у розмiрi 2 149 тис. грн.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Доходи i витрати пiдприємства включалися до складу Звiту про сукупний прибуток на пiдставi принципiв нарахування та вiдповiдностi. Тому доходи i витрати визначалися, коли вони вiдбувалися (а не тодi, коли отримувалися або сплачувалися грошовi кошти) i вiдображалися в бухгалтерському облiку та фiнансовому звiтi тих перiодiв, до яких вони належать. Витрати визнавалися на основi прямого зв'язку мiж ними та отриманими доходами. </w:t>
      </w:r>
    </w:p>
    <w:p w:rsidR="00F36B5A"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2016 роцi на пiдприємствi здiйснювалися операцiї, пов'язанi з операцiйною, iнвестицiйною, фiнансовою та iншою дiяльнiстю. </w:t>
      </w:r>
    </w:p>
    <w:p w:rsidR="00E74F7C" w:rsidRDefault="00E74F7C" w:rsidP="00E74F7C">
      <w:pPr>
        <w:widowControl w:val="0"/>
        <w:autoSpaceDE w:val="0"/>
        <w:autoSpaceDN w:val="0"/>
        <w:adjustRightInd w:val="0"/>
        <w:jc w:val="right"/>
        <w:rPr>
          <w:rFonts w:ascii="Times New Roman CYR" w:hAnsi="Times New Roman CYR" w:cs="Times New Roman CYR"/>
          <w:sz w:val="24"/>
          <w:szCs w:val="24"/>
          <w:lang w:val="uk-UA"/>
        </w:rPr>
      </w:pPr>
      <w:r>
        <w:rPr>
          <w:rFonts w:ascii="Times New Roman CYR" w:hAnsi="Times New Roman CYR" w:cs="Times New Roman CYR"/>
          <w:sz w:val="24"/>
          <w:szCs w:val="24"/>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317"/>
      </w:tblGrid>
      <w:tr w:rsidR="00E74F7C" w:rsidRPr="000D4BA3" w:rsidTr="000D4BA3">
        <w:trPr>
          <w:trHeight w:val="578"/>
        </w:trPr>
        <w:tc>
          <w:tcPr>
            <w:tcW w:w="5495" w:type="dxa"/>
            <w:shd w:val="clear" w:color="auto" w:fill="auto"/>
            <w:vAlign w:val="center"/>
          </w:tcPr>
          <w:p w:rsidR="00E74F7C" w:rsidRPr="000D4BA3" w:rsidRDefault="00E74F7C"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268" w:type="dxa"/>
            <w:shd w:val="clear" w:color="auto" w:fill="auto"/>
            <w:vAlign w:val="center"/>
          </w:tcPr>
          <w:p w:rsidR="00E74F7C" w:rsidRPr="000D4BA3" w:rsidRDefault="00E74F7C"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317" w:type="dxa"/>
            <w:shd w:val="clear" w:color="auto" w:fill="auto"/>
            <w:vAlign w:val="center"/>
          </w:tcPr>
          <w:p w:rsidR="00E74F7C" w:rsidRPr="000D4BA3" w:rsidRDefault="00E74F7C"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E74F7C" w:rsidRPr="000D4BA3" w:rsidTr="000D4BA3">
        <w:trPr>
          <w:trHeight w:val="285"/>
        </w:trPr>
        <w:tc>
          <w:tcPr>
            <w:tcW w:w="5495" w:type="dxa"/>
            <w:shd w:val="clear" w:color="auto" w:fill="auto"/>
            <w:vAlign w:val="center"/>
          </w:tcPr>
          <w:p w:rsidR="00E74F7C" w:rsidRPr="000D4BA3" w:rsidRDefault="00E74F7C"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Фiнансовий результат вiд операцiйної дiяльностi  </w:t>
            </w:r>
          </w:p>
        </w:tc>
        <w:tc>
          <w:tcPr>
            <w:tcW w:w="2268" w:type="dxa"/>
            <w:shd w:val="clear" w:color="auto" w:fill="auto"/>
            <w:vAlign w:val="center"/>
          </w:tcPr>
          <w:p w:rsidR="00E74F7C" w:rsidRPr="000D4BA3" w:rsidRDefault="00E74F7C"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3293</w:t>
            </w:r>
          </w:p>
        </w:tc>
        <w:tc>
          <w:tcPr>
            <w:tcW w:w="2317" w:type="dxa"/>
            <w:shd w:val="clear" w:color="auto" w:fill="auto"/>
            <w:vAlign w:val="center"/>
          </w:tcPr>
          <w:p w:rsidR="00E74F7C" w:rsidRPr="000D4BA3" w:rsidRDefault="00E74F7C"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5732</w:t>
            </w:r>
          </w:p>
        </w:tc>
      </w:tr>
      <w:tr w:rsidR="00E74F7C" w:rsidRPr="000D4BA3" w:rsidTr="000D4BA3">
        <w:trPr>
          <w:trHeight w:val="262"/>
        </w:trPr>
        <w:tc>
          <w:tcPr>
            <w:tcW w:w="5495" w:type="dxa"/>
            <w:shd w:val="clear" w:color="auto" w:fill="auto"/>
            <w:vAlign w:val="center"/>
          </w:tcPr>
          <w:p w:rsidR="00E74F7C" w:rsidRPr="000D4BA3" w:rsidRDefault="00E74F7C"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Фiнансовий результат вiд фiнансової дiяльностi     </w:t>
            </w:r>
          </w:p>
        </w:tc>
        <w:tc>
          <w:tcPr>
            <w:tcW w:w="2268" w:type="dxa"/>
            <w:shd w:val="clear" w:color="auto" w:fill="auto"/>
            <w:vAlign w:val="center"/>
          </w:tcPr>
          <w:p w:rsidR="00E74F7C" w:rsidRPr="000D4BA3" w:rsidRDefault="00E74F7C"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-667</w:t>
            </w:r>
          </w:p>
        </w:tc>
        <w:tc>
          <w:tcPr>
            <w:tcW w:w="2317" w:type="dxa"/>
            <w:shd w:val="clear" w:color="auto" w:fill="auto"/>
            <w:vAlign w:val="center"/>
          </w:tcPr>
          <w:p w:rsidR="00E74F7C" w:rsidRPr="000D4BA3" w:rsidRDefault="00E74F7C"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-670</w:t>
            </w:r>
          </w:p>
        </w:tc>
      </w:tr>
      <w:tr w:rsidR="00E74F7C" w:rsidRPr="000D4BA3" w:rsidTr="000D4BA3">
        <w:trPr>
          <w:trHeight w:val="279"/>
        </w:trPr>
        <w:tc>
          <w:tcPr>
            <w:tcW w:w="5495" w:type="dxa"/>
            <w:shd w:val="clear" w:color="auto" w:fill="auto"/>
            <w:vAlign w:val="center"/>
          </w:tcPr>
          <w:p w:rsidR="00E74F7C" w:rsidRPr="000D4BA3" w:rsidRDefault="00E74F7C"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Фiнансовий результат вiд iншої дiяльностi </w:t>
            </w:r>
          </w:p>
        </w:tc>
        <w:tc>
          <w:tcPr>
            <w:tcW w:w="2268" w:type="dxa"/>
            <w:shd w:val="clear" w:color="auto" w:fill="auto"/>
            <w:vAlign w:val="center"/>
          </w:tcPr>
          <w:p w:rsidR="00E74F7C" w:rsidRPr="000D4BA3" w:rsidRDefault="00E74F7C"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0</w:t>
            </w:r>
          </w:p>
        </w:tc>
        <w:tc>
          <w:tcPr>
            <w:tcW w:w="2317" w:type="dxa"/>
            <w:shd w:val="clear" w:color="auto" w:fill="auto"/>
            <w:vAlign w:val="center"/>
          </w:tcPr>
          <w:p w:rsidR="00E74F7C" w:rsidRPr="000D4BA3" w:rsidRDefault="00E74F7C"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0</w:t>
            </w:r>
          </w:p>
        </w:tc>
      </w:tr>
      <w:tr w:rsidR="00E74F7C" w:rsidRPr="000D4BA3" w:rsidTr="000D4BA3">
        <w:trPr>
          <w:trHeight w:val="279"/>
        </w:trPr>
        <w:tc>
          <w:tcPr>
            <w:tcW w:w="5495" w:type="dxa"/>
            <w:shd w:val="clear" w:color="auto" w:fill="auto"/>
            <w:vAlign w:val="center"/>
          </w:tcPr>
          <w:p w:rsidR="00E74F7C" w:rsidRPr="000D4BA3" w:rsidRDefault="00E74F7C"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Витрати з податку на прибуток                                 </w:t>
            </w:r>
          </w:p>
        </w:tc>
        <w:tc>
          <w:tcPr>
            <w:tcW w:w="2268" w:type="dxa"/>
            <w:shd w:val="clear" w:color="auto" w:fill="auto"/>
            <w:vAlign w:val="center"/>
          </w:tcPr>
          <w:p w:rsidR="00E74F7C" w:rsidRPr="000D4BA3" w:rsidRDefault="00E74F7C"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(477)</w:t>
            </w:r>
          </w:p>
        </w:tc>
        <w:tc>
          <w:tcPr>
            <w:tcW w:w="2317" w:type="dxa"/>
            <w:shd w:val="clear" w:color="auto" w:fill="auto"/>
            <w:vAlign w:val="center"/>
          </w:tcPr>
          <w:p w:rsidR="00E74F7C" w:rsidRPr="000D4BA3" w:rsidRDefault="00E74F7C"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(919)</w:t>
            </w:r>
          </w:p>
        </w:tc>
      </w:tr>
      <w:tr w:rsidR="00E74F7C" w:rsidRPr="000D4BA3" w:rsidTr="000D4BA3">
        <w:trPr>
          <w:trHeight w:val="279"/>
        </w:trPr>
        <w:tc>
          <w:tcPr>
            <w:tcW w:w="5495" w:type="dxa"/>
            <w:shd w:val="clear" w:color="auto" w:fill="auto"/>
            <w:vAlign w:val="center"/>
          </w:tcPr>
          <w:p w:rsidR="00E74F7C" w:rsidRPr="000D4BA3" w:rsidRDefault="00E74F7C"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Поточний податок на прибуток</w:t>
            </w:r>
          </w:p>
        </w:tc>
        <w:tc>
          <w:tcPr>
            <w:tcW w:w="2268" w:type="dxa"/>
            <w:shd w:val="clear" w:color="auto" w:fill="auto"/>
            <w:vAlign w:val="center"/>
          </w:tcPr>
          <w:p w:rsidR="00E74F7C" w:rsidRPr="000D4BA3" w:rsidRDefault="00E74F7C" w:rsidP="000D4BA3">
            <w:pPr>
              <w:widowControl w:val="0"/>
              <w:autoSpaceDE w:val="0"/>
              <w:autoSpaceDN w:val="0"/>
              <w:adjustRightInd w:val="0"/>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(477)</w:t>
            </w:r>
          </w:p>
        </w:tc>
        <w:tc>
          <w:tcPr>
            <w:tcW w:w="2317" w:type="dxa"/>
            <w:shd w:val="clear" w:color="auto" w:fill="auto"/>
            <w:vAlign w:val="center"/>
          </w:tcPr>
          <w:p w:rsidR="00E74F7C" w:rsidRPr="000D4BA3" w:rsidRDefault="00E74F7C" w:rsidP="000D4BA3">
            <w:pPr>
              <w:widowControl w:val="0"/>
              <w:autoSpaceDE w:val="0"/>
              <w:autoSpaceDN w:val="0"/>
              <w:adjustRightInd w:val="0"/>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(919)</w:t>
            </w:r>
          </w:p>
        </w:tc>
      </w:tr>
      <w:tr w:rsidR="00E74F7C" w:rsidRPr="000D4BA3" w:rsidTr="000D4BA3">
        <w:trPr>
          <w:trHeight w:val="295"/>
        </w:trPr>
        <w:tc>
          <w:tcPr>
            <w:tcW w:w="5495" w:type="dxa"/>
            <w:shd w:val="clear" w:color="auto" w:fill="auto"/>
            <w:vAlign w:val="center"/>
          </w:tcPr>
          <w:p w:rsidR="00E74F7C" w:rsidRPr="000D4BA3" w:rsidRDefault="00E74F7C"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прибуток                                                                    </w:t>
            </w:r>
          </w:p>
        </w:tc>
        <w:tc>
          <w:tcPr>
            <w:tcW w:w="2268" w:type="dxa"/>
            <w:shd w:val="clear" w:color="auto" w:fill="auto"/>
            <w:vAlign w:val="center"/>
          </w:tcPr>
          <w:p w:rsidR="00E74F7C" w:rsidRPr="000D4BA3" w:rsidRDefault="00E74F7C" w:rsidP="000D4BA3">
            <w:pPr>
              <w:widowControl w:val="0"/>
              <w:autoSpaceDE w:val="0"/>
              <w:autoSpaceDN w:val="0"/>
              <w:adjustRightInd w:val="0"/>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2 149</w:t>
            </w:r>
          </w:p>
        </w:tc>
        <w:tc>
          <w:tcPr>
            <w:tcW w:w="2317" w:type="dxa"/>
            <w:shd w:val="clear" w:color="auto" w:fill="auto"/>
            <w:vAlign w:val="center"/>
          </w:tcPr>
          <w:p w:rsidR="00E74F7C" w:rsidRPr="000D4BA3" w:rsidRDefault="00E74F7C" w:rsidP="000D4BA3">
            <w:pPr>
              <w:widowControl w:val="0"/>
              <w:autoSpaceDE w:val="0"/>
              <w:autoSpaceDN w:val="0"/>
              <w:adjustRightInd w:val="0"/>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4143</w:t>
            </w:r>
          </w:p>
        </w:tc>
      </w:tr>
    </w:tbl>
    <w:p w:rsidR="00E74F7C" w:rsidRPr="00AE1683" w:rsidRDefault="00E74F7C">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rsidP="00E74F7C">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p>
    <w:p w:rsidR="00F36B5A"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Класифiкацiя доходiв та витрат, одержаних ПАТ "Полтавахолод" виглядає таким чином: </w:t>
      </w:r>
    </w:p>
    <w:p w:rsidR="00E74F7C" w:rsidRDefault="00E74F7C" w:rsidP="00E74F7C">
      <w:pPr>
        <w:widowControl w:val="0"/>
        <w:autoSpaceDE w:val="0"/>
        <w:autoSpaceDN w:val="0"/>
        <w:adjustRightInd w:val="0"/>
        <w:jc w:val="right"/>
        <w:rPr>
          <w:rFonts w:ascii="Times New Roman CYR" w:hAnsi="Times New Roman CYR" w:cs="Times New Roman CYR"/>
          <w:sz w:val="24"/>
          <w:szCs w:val="24"/>
          <w:lang w:val="uk-UA"/>
        </w:rPr>
      </w:pPr>
      <w:r>
        <w:rPr>
          <w:rFonts w:ascii="Times New Roman CYR" w:hAnsi="Times New Roman CYR" w:cs="Times New Roman CYR"/>
          <w:sz w:val="24"/>
          <w:szCs w:val="24"/>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361"/>
      </w:tblGrid>
      <w:tr w:rsidR="00866A11" w:rsidRPr="000D4BA3" w:rsidTr="000D4BA3">
        <w:trPr>
          <w:trHeight w:val="422"/>
        </w:trPr>
        <w:tc>
          <w:tcPr>
            <w:tcW w:w="5495"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268" w:type="dxa"/>
            <w:shd w:val="clear" w:color="auto" w:fill="auto"/>
            <w:vAlign w:val="center"/>
          </w:tcPr>
          <w:p w:rsidR="00866A11" w:rsidRPr="000D4BA3" w:rsidRDefault="00866A11"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361" w:type="dxa"/>
            <w:shd w:val="clear" w:color="auto" w:fill="auto"/>
            <w:vAlign w:val="center"/>
          </w:tcPr>
          <w:p w:rsidR="00866A11" w:rsidRPr="000D4BA3" w:rsidRDefault="00866A11"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866A11" w:rsidRPr="000D4BA3" w:rsidTr="000D4BA3">
        <w:trPr>
          <w:trHeight w:val="547"/>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Чистий доход (виручка)вiд реалiзацiї продукцiї (товарiв робiт послуг)   </w:t>
            </w:r>
          </w:p>
        </w:tc>
        <w:tc>
          <w:tcPr>
            <w:tcW w:w="2268"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77260</w:t>
            </w:r>
          </w:p>
        </w:tc>
        <w:tc>
          <w:tcPr>
            <w:tcW w:w="2361"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59522</w:t>
            </w:r>
          </w:p>
        </w:tc>
      </w:tr>
      <w:tr w:rsidR="00866A11" w:rsidRPr="000D4BA3" w:rsidTr="000D4BA3">
        <w:trPr>
          <w:trHeight w:val="274"/>
        </w:trPr>
        <w:tc>
          <w:tcPr>
            <w:tcW w:w="5495" w:type="dxa"/>
            <w:shd w:val="clear" w:color="auto" w:fill="auto"/>
            <w:vAlign w:val="center"/>
          </w:tcPr>
          <w:p w:rsidR="00866A11" w:rsidRPr="000D4BA3" w:rsidRDefault="00866A11"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у тому числi:</w:t>
            </w:r>
          </w:p>
        </w:tc>
        <w:tc>
          <w:tcPr>
            <w:tcW w:w="2268" w:type="dxa"/>
            <w:shd w:val="clear" w:color="auto" w:fill="auto"/>
            <w:vAlign w:val="center"/>
          </w:tcPr>
          <w:p w:rsidR="00866A11" w:rsidRPr="000D4BA3" w:rsidRDefault="00866A11" w:rsidP="000D4BA3">
            <w:pPr>
              <w:jc w:val="center"/>
              <w:rPr>
                <w:rFonts w:ascii="Calibri" w:hAnsi="Calibri"/>
                <w:sz w:val="22"/>
                <w:szCs w:val="22"/>
                <w:lang w:eastAsia="en-US"/>
              </w:rPr>
            </w:pPr>
          </w:p>
        </w:tc>
        <w:tc>
          <w:tcPr>
            <w:tcW w:w="2361"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p>
        </w:tc>
      </w:tr>
      <w:tr w:rsidR="00866A11" w:rsidRPr="000D4BA3" w:rsidTr="000D4BA3">
        <w:trPr>
          <w:trHeight w:val="274"/>
        </w:trPr>
        <w:tc>
          <w:tcPr>
            <w:tcW w:w="5495" w:type="dxa"/>
            <w:shd w:val="clear" w:color="auto" w:fill="auto"/>
            <w:vAlign w:val="center"/>
          </w:tcPr>
          <w:p w:rsidR="00866A11" w:rsidRPr="000D4BA3" w:rsidRDefault="00866A11" w:rsidP="001166FC">
            <w:pPr>
              <w:rPr>
                <w:rFonts w:ascii="Calibri" w:hAnsi="Calibri"/>
                <w:sz w:val="22"/>
                <w:szCs w:val="22"/>
                <w:lang w:eastAsia="en-US"/>
              </w:rPr>
            </w:pPr>
            <w:r w:rsidRPr="000D4BA3">
              <w:rPr>
                <w:rFonts w:ascii="Times New Roman CYR" w:hAnsi="Times New Roman CYR" w:cs="Times New Roman CYR"/>
                <w:sz w:val="24"/>
                <w:szCs w:val="24"/>
                <w:lang w:val="uk-UA" w:eastAsia="en-US"/>
              </w:rPr>
              <w:t>реалiзацiї продукцiї</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77091</w:t>
            </w:r>
          </w:p>
        </w:tc>
        <w:tc>
          <w:tcPr>
            <w:tcW w:w="2361"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58935</w:t>
            </w:r>
          </w:p>
        </w:tc>
      </w:tr>
      <w:tr w:rsidR="00866A11" w:rsidRPr="000D4BA3" w:rsidTr="000D4BA3">
        <w:trPr>
          <w:trHeight w:val="274"/>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реалiзацiя товарiв</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169</w:t>
            </w:r>
          </w:p>
        </w:tc>
        <w:tc>
          <w:tcPr>
            <w:tcW w:w="2361"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587</w:t>
            </w:r>
          </w:p>
        </w:tc>
      </w:tr>
      <w:tr w:rsidR="00866A11" w:rsidRPr="000D4BA3" w:rsidTr="000D4BA3">
        <w:trPr>
          <w:trHeight w:val="563"/>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Собiвартiсть  реалiзованої продукцiї (товарiв робiт послуг)</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66373</w:t>
            </w:r>
          </w:p>
        </w:tc>
        <w:tc>
          <w:tcPr>
            <w:tcW w:w="2361"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49480</w:t>
            </w:r>
          </w:p>
        </w:tc>
      </w:tr>
      <w:tr w:rsidR="00866A11" w:rsidRPr="000D4BA3" w:rsidTr="000D4BA3">
        <w:trPr>
          <w:trHeight w:val="274"/>
        </w:trPr>
        <w:tc>
          <w:tcPr>
            <w:tcW w:w="5495" w:type="dxa"/>
            <w:shd w:val="clear" w:color="auto" w:fill="auto"/>
            <w:vAlign w:val="center"/>
          </w:tcPr>
          <w:p w:rsidR="00866A11" w:rsidRPr="000D4BA3" w:rsidRDefault="00866A11"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у тому числi:</w:t>
            </w:r>
          </w:p>
        </w:tc>
        <w:tc>
          <w:tcPr>
            <w:tcW w:w="2268" w:type="dxa"/>
            <w:shd w:val="clear" w:color="auto" w:fill="auto"/>
            <w:vAlign w:val="center"/>
          </w:tcPr>
          <w:p w:rsidR="00866A11" w:rsidRPr="000D4BA3" w:rsidRDefault="00866A11" w:rsidP="000D4BA3">
            <w:pPr>
              <w:widowControl w:val="0"/>
              <w:autoSpaceDE w:val="0"/>
              <w:autoSpaceDN w:val="0"/>
              <w:adjustRightInd w:val="0"/>
              <w:jc w:val="center"/>
              <w:rPr>
                <w:rFonts w:ascii="Times New Roman CYR" w:hAnsi="Times New Roman CYR" w:cs="Times New Roman CYR"/>
                <w:sz w:val="24"/>
                <w:szCs w:val="24"/>
                <w:lang w:val="uk-UA" w:eastAsia="en-US"/>
              </w:rPr>
            </w:pPr>
          </w:p>
        </w:tc>
        <w:tc>
          <w:tcPr>
            <w:tcW w:w="2361" w:type="dxa"/>
            <w:shd w:val="clear" w:color="auto" w:fill="auto"/>
            <w:vAlign w:val="center"/>
          </w:tcPr>
          <w:p w:rsidR="00866A11" w:rsidRPr="000D4BA3" w:rsidRDefault="00866A11" w:rsidP="000D4BA3">
            <w:pPr>
              <w:widowControl w:val="0"/>
              <w:autoSpaceDE w:val="0"/>
              <w:autoSpaceDN w:val="0"/>
              <w:adjustRightInd w:val="0"/>
              <w:jc w:val="center"/>
              <w:rPr>
                <w:rFonts w:ascii="Times New Roman CYR" w:hAnsi="Times New Roman CYR" w:cs="Times New Roman CYR"/>
                <w:sz w:val="24"/>
                <w:szCs w:val="24"/>
                <w:lang w:val="uk-UA" w:eastAsia="en-US"/>
              </w:rPr>
            </w:pPr>
          </w:p>
        </w:tc>
      </w:tr>
      <w:tr w:rsidR="00866A11" w:rsidRPr="000D4BA3" w:rsidTr="000D4BA3">
        <w:trPr>
          <w:trHeight w:val="274"/>
        </w:trPr>
        <w:tc>
          <w:tcPr>
            <w:tcW w:w="5495" w:type="dxa"/>
            <w:shd w:val="clear" w:color="auto" w:fill="auto"/>
            <w:vAlign w:val="center"/>
          </w:tcPr>
          <w:p w:rsidR="00866A11" w:rsidRPr="000D4BA3" w:rsidRDefault="00866A11"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готової  продукцiї</w:t>
            </w:r>
          </w:p>
        </w:tc>
        <w:tc>
          <w:tcPr>
            <w:tcW w:w="2268"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66206</w:t>
            </w:r>
          </w:p>
        </w:tc>
        <w:tc>
          <w:tcPr>
            <w:tcW w:w="2361"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48902</w:t>
            </w:r>
          </w:p>
        </w:tc>
      </w:tr>
      <w:tr w:rsidR="00866A11" w:rsidRPr="000D4BA3" w:rsidTr="000D4BA3">
        <w:trPr>
          <w:trHeight w:val="289"/>
        </w:trPr>
        <w:tc>
          <w:tcPr>
            <w:tcW w:w="5495" w:type="dxa"/>
            <w:shd w:val="clear" w:color="auto" w:fill="auto"/>
            <w:vAlign w:val="center"/>
          </w:tcPr>
          <w:p w:rsidR="00866A11" w:rsidRPr="000D4BA3" w:rsidRDefault="00866A11"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реалiзацiя товарiв</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167</w:t>
            </w:r>
          </w:p>
        </w:tc>
        <w:tc>
          <w:tcPr>
            <w:tcW w:w="2361"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578</w:t>
            </w:r>
          </w:p>
        </w:tc>
      </w:tr>
    </w:tbl>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Default="00F36B5A" w:rsidP="00866A11">
      <w:pPr>
        <w:widowControl w:val="0"/>
        <w:autoSpaceDE w:val="0"/>
        <w:autoSpaceDN w:val="0"/>
        <w:adjustRightInd w:val="0"/>
        <w:jc w:val="center"/>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Iншi операцiйнi доходи</w:t>
      </w:r>
    </w:p>
    <w:p w:rsidR="00866A11" w:rsidRDefault="00866A11" w:rsidP="00866A11">
      <w:pPr>
        <w:widowControl w:val="0"/>
        <w:autoSpaceDE w:val="0"/>
        <w:autoSpaceDN w:val="0"/>
        <w:adjustRightInd w:val="0"/>
        <w:jc w:val="right"/>
        <w:rPr>
          <w:rFonts w:ascii="Times New Roman CYR" w:hAnsi="Times New Roman CYR" w:cs="Times New Roman CYR"/>
          <w:sz w:val="24"/>
          <w:szCs w:val="24"/>
          <w:lang w:val="uk-UA"/>
        </w:rPr>
      </w:pPr>
      <w:r>
        <w:rPr>
          <w:rFonts w:ascii="Times New Roman CYR" w:hAnsi="Times New Roman CYR" w:cs="Times New Roman CYR"/>
          <w:sz w:val="24"/>
          <w:szCs w:val="24"/>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436"/>
      </w:tblGrid>
      <w:tr w:rsidR="00866A11" w:rsidRPr="000D4BA3" w:rsidTr="000D4BA3">
        <w:trPr>
          <w:trHeight w:val="424"/>
        </w:trPr>
        <w:tc>
          <w:tcPr>
            <w:tcW w:w="5495"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268" w:type="dxa"/>
            <w:shd w:val="clear" w:color="auto" w:fill="auto"/>
            <w:vAlign w:val="center"/>
          </w:tcPr>
          <w:p w:rsidR="00866A11" w:rsidRPr="000D4BA3" w:rsidRDefault="00866A11"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436" w:type="dxa"/>
            <w:shd w:val="clear" w:color="auto" w:fill="auto"/>
            <w:vAlign w:val="center"/>
          </w:tcPr>
          <w:p w:rsidR="00866A11" w:rsidRPr="000D4BA3" w:rsidRDefault="00866A11"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866A11" w:rsidRPr="000D4BA3" w:rsidTr="000D4BA3">
        <w:trPr>
          <w:trHeight w:val="260"/>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дохiд вiд списання кредиторської заборгованостi </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104</w:t>
            </w:r>
          </w:p>
        </w:tc>
        <w:tc>
          <w:tcPr>
            <w:tcW w:w="2436"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w:t>
            </w:r>
          </w:p>
        </w:tc>
      </w:tr>
      <w:tr w:rsidR="00866A11" w:rsidRPr="000D4BA3" w:rsidTr="000D4BA3">
        <w:trPr>
          <w:trHeight w:val="275"/>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дохiд вiд оренди </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1937</w:t>
            </w:r>
          </w:p>
        </w:tc>
        <w:tc>
          <w:tcPr>
            <w:tcW w:w="2436"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1976</w:t>
            </w:r>
          </w:p>
        </w:tc>
      </w:tr>
      <w:tr w:rsidR="00866A11" w:rsidRPr="000D4BA3" w:rsidTr="000D4BA3">
        <w:trPr>
          <w:trHeight w:val="565"/>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дохiд вiд реалiзацiї товарно-матерiальних цiнностей</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1598</w:t>
            </w:r>
          </w:p>
        </w:tc>
        <w:tc>
          <w:tcPr>
            <w:tcW w:w="2436"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176</w:t>
            </w:r>
          </w:p>
        </w:tc>
      </w:tr>
      <w:tr w:rsidR="00866A11" w:rsidRPr="000D4BA3" w:rsidTr="000D4BA3">
        <w:trPr>
          <w:trHeight w:val="275"/>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iншi </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1221</w:t>
            </w:r>
          </w:p>
        </w:tc>
        <w:tc>
          <w:tcPr>
            <w:tcW w:w="2436"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901</w:t>
            </w:r>
          </w:p>
        </w:tc>
      </w:tr>
      <w:tr w:rsidR="00866A11" w:rsidRPr="000D4BA3" w:rsidTr="000D4BA3">
        <w:trPr>
          <w:trHeight w:val="290"/>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Усього iншi операцiйнi доходи</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4862</w:t>
            </w:r>
          </w:p>
        </w:tc>
        <w:tc>
          <w:tcPr>
            <w:tcW w:w="2436"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3054</w:t>
            </w:r>
          </w:p>
        </w:tc>
      </w:tr>
    </w:tbl>
    <w:p w:rsidR="00F36B5A" w:rsidRDefault="00F36B5A">
      <w:pPr>
        <w:widowControl w:val="0"/>
        <w:autoSpaceDE w:val="0"/>
        <w:autoSpaceDN w:val="0"/>
        <w:adjustRightInd w:val="0"/>
        <w:jc w:val="both"/>
        <w:rPr>
          <w:rFonts w:ascii="Times New Roman CYR" w:hAnsi="Times New Roman CYR" w:cs="Times New Roman CYR"/>
          <w:sz w:val="24"/>
          <w:szCs w:val="24"/>
          <w:lang w:val="uk-UA"/>
        </w:rPr>
      </w:pPr>
    </w:p>
    <w:p w:rsidR="00866A11" w:rsidRDefault="00866A11" w:rsidP="00866A11">
      <w:pPr>
        <w:widowControl w:val="0"/>
        <w:autoSpaceDE w:val="0"/>
        <w:autoSpaceDN w:val="0"/>
        <w:adjustRightInd w:val="0"/>
        <w:jc w:val="right"/>
        <w:rPr>
          <w:rFonts w:ascii="Times New Roman CYR" w:hAnsi="Times New Roman CYR" w:cs="Times New Roman CYR"/>
          <w:sz w:val="24"/>
          <w:szCs w:val="24"/>
          <w:lang w:val="uk-UA"/>
        </w:rPr>
      </w:pPr>
      <w:r>
        <w:rPr>
          <w:rFonts w:ascii="Times New Roman CYR" w:hAnsi="Times New Roman CYR" w:cs="Times New Roman CYR"/>
          <w:sz w:val="24"/>
          <w:szCs w:val="24"/>
          <w:lang w:val="uk-UA"/>
        </w:rPr>
        <w:t>тис.грн.</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452"/>
      </w:tblGrid>
      <w:tr w:rsidR="00866A11" w:rsidRPr="000D4BA3" w:rsidTr="000D4BA3">
        <w:trPr>
          <w:trHeight w:val="429"/>
        </w:trPr>
        <w:tc>
          <w:tcPr>
            <w:tcW w:w="5495"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268" w:type="dxa"/>
            <w:shd w:val="clear" w:color="auto" w:fill="auto"/>
            <w:vAlign w:val="center"/>
          </w:tcPr>
          <w:p w:rsidR="00866A11" w:rsidRPr="000D4BA3" w:rsidRDefault="00866A11"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452" w:type="dxa"/>
            <w:shd w:val="clear" w:color="auto" w:fill="auto"/>
            <w:vAlign w:val="center"/>
          </w:tcPr>
          <w:p w:rsidR="00866A11" w:rsidRPr="000D4BA3" w:rsidRDefault="00866A11"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866A11" w:rsidRPr="000D4BA3" w:rsidTr="000D4BA3">
        <w:trPr>
          <w:trHeight w:val="278"/>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Адмiнiстративнi витрати </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3536</w:t>
            </w:r>
          </w:p>
        </w:tc>
        <w:tc>
          <w:tcPr>
            <w:tcW w:w="2452"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1955</w:t>
            </w:r>
          </w:p>
        </w:tc>
      </w:tr>
      <w:tr w:rsidR="00866A11" w:rsidRPr="000D4BA3" w:rsidTr="000D4BA3">
        <w:trPr>
          <w:trHeight w:val="294"/>
        </w:trPr>
        <w:tc>
          <w:tcPr>
            <w:tcW w:w="5495" w:type="dxa"/>
            <w:shd w:val="clear" w:color="auto" w:fill="auto"/>
            <w:vAlign w:val="center"/>
          </w:tcPr>
          <w:p w:rsidR="00866A11" w:rsidRPr="000D4BA3" w:rsidRDefault="00866A11"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Витрати на збут </w:t>
            </w:r>
          </w:p>
        </w:tc>
        <w:tc>
          <w:tcPr>
            <w:tcW w:w="2268" w:type="dxa"/>
            <w:shd w:val="clear" w:color="auto" w:fill="auto"/>
            <w:vAlign w:val="center"/>
          </w:tcPr>
          <w:p w:rsidR="00866A11" w:rsidRPr="000D4BA3" w:rsidRDefault="00866A11"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2526</w:t>
            </w:r>
          </w:p>
        </w:tc>
        <w:tc>
          <w:tcPr>
            <w:tcW w:w="2452" w:type="dxa"/>
            <w:shd w:val="clear" w:color="auto" w:fill="auto"/>
            <w:vAlign w:val="center"/>
          </w:tcPr>
          <w:p w:rsidR="00866A11" w:rsidRPr="000D4BA3" w:rsidRDefault="00866A11"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1105</w:t>
            </w:r>
          </w:p>
        </w:tc>
      </w:tr>
    </w:tbl>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Default="00F36B5A" w:rsidP="00866A11">
      <w:pPr>
        <w:widowControl w:val="0"/>
        <w:autoSpaceDE w:val="0"/>
        <w:autoSpaceDN w:val="0"/>
        <w:adjustRightInd w:val="0"/>
        <w:jc w:val="center"/>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Iншi операцiйнi витрати</w:t>
      </w:r>
    </w:p>
    <w:p w:rsidR="00866A11" w:rsidRDefault="00866A11" w:rsidP="00866A11">
      <w:pPr>
        <w:widowControl w:val="0"/>
        <w:autoSpaceDE w:val="0"/>
        <w:autoSpaceDN w:val="0"/>
        <w:adjustRightInd w:val="0"/>
        <w:jc w:val="right"/>
        <w:rPr>
          <w:rFonts w:ascii="Times New Roman CYR" w:hAnsi="Times New Roman CYR" w:cs="Times New Roman CYR"/>
          <w:sz w:val="24"/>
          <w:szCs w:val="24"/>
          <w:lang w:val="uk-UA"/>
        </w:rPr>
      </w:pPr>
      <w:r>
        <w:rPr>
          <w:rFonts w:ascii="Times New Roman CYR" w:hAnsi="Times New Roman CYR" w:cs="Times New Roman CYR"/>
          <w:sz w:val="24"/>
          <w:szCs w:val="24"/>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gridCol w:w="2423"/>
      </w:tblGrid>
      <w:tr w:rsidR="006814CD" w:rsidRPr="000D4BA3" w:rsidTr="000D4BA3">
        <w:trPr>
          <w:trHeight w:val="408"/>
        </w:trPr>
        <w:tc>
          <w:tcPr>
            <w:tcW w:w="5495"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268" w:type="dxa"/>
            <w:shd w:val="clear" w:color="auto" w:fill="auto"/>
            <w:vAlign w:val="center"/>
          </w:tcPr>
          <w:p w:rsidR="006814CD" w:rsidRPr="000D4BA3" w:rsidRDefault="006814CD"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423" w:type="dxa"/>
            <w:shd w:val="clear" w:color="auto" w:fill="auto"/>
            <w:vAlign w:val="center"/>
          </w:tcPr>
          <w:p w:rsidR="006814CD" w:rsidRPr="000D4BA3" w:rsidRDefault="006814CD"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6814CD" w:rsidRPr="000D4BA3" w:rsidTr="000D4BA3">
        <w:trPr>
          <w:trHeight w:val="265"/>
        </w:trPr>
        <w:tc>
          <w:tcPr>
            <w:tcW w:w="5495"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витрати по орендi  </w:t>
            </w:r>
          </w:p>
        </w:tc>
        <w:tc>
          <w:tcPr>
            <w:tcW w:w="2268"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1863</w:t>
            </w:r>
          </w:p>
        </w:tc>
        <w:tc>
          <w:tcPr>
            <w:tcW w:w="2423"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1761</w:t>
            </w:r>
          </w:p>
        </w:tc>
      </w:tr>
      <w:tr w:rsidR="006814CD" w:rsidRPr="000D4BA3" w:rsidTr="000D4BA3">
        <w:trPr>
          <w:trHeight w:val="530"/>
        </w:trPr>
        <w:tc>
          <w:tcPr>
            <w:tcW w:w="5495"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собiвартiсть реалiзованих товарно-матерiальних цiнностей     </w:t>
            </w:r>
          </w:p>
        </w:tc>
        <w:tc>
          <w:tcPr>
            <w:tcW w:w="2268"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1548</w:t>
            </w:r>
          </w:p>
        </w:tc>
        <w:tc>
          <w:tcPr>
            <w:tcW w:w="2423"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160</w:t>
            </w:r>
          </w:p>
        </w:tc>
      </w:tr>
      <w:tr w:rsidR="006814CD" w:rsidRPr="000D4BA3" w:rsidTr="000D4BA3">
        <w:trPr>
          <w:trHeight w:val="265"/>
        </w:trPr>
        <w:tc>
          <w:tcPr>
            <w:tcW w:w="5495"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штрафи </w:t>
            </w:r>
          </w:p>
        </w:tc>
        <w:tc>
          <w:tcPr>
            <w:tcW w:w="2268"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66</w:t>
            </w:r>
          </w:p>
        </w:tc>
        <w:tc>
          <w:tcPr>
            <w:tcW w:w="2423"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23</w:t>
            </w:r>
          </w:p>
        </w:tc>
      </w:tr>
      <w:tr w:rsidR="006814CD" w:rsidRPr="000D4BA3" w:rsidTr="000D4BA3">
        <w:trPr>
          <w:trHeight w:val="265"/>
        </w:trPr>
        <w:tc>
          <w:tcPr>
            <w:tcW w:w="5495"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соцiальнi виплати (льготнi пенсiї)</w:t>
            </w:r>
          </w:p>
        </w:tc>
        <w:tc>
          <w:tcPr>
            <w:tcW w:w="2268"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114</w:t>
            </w:r>
          </w:p>
        </w:tc>
        <w:tc>
          <w:tcPr>
            <w:tcW w:w="2423"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118</w:t>
            </w:r>
          </w:p>
        </w:tc>
      </w:tr>
      <w:tr w:rsidR="006814CD" w:rsidRPr="000D4BA3" w:rsidTr="000D4BA3">
        <w:trPr>
          <w:trHeight w:val="265"/>
        </w:trPr>
        <w:tc>
          <w:tcPr>
            <w:tcW w:w="5495"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iншi втрати вiд операцiйної дiяльностi </w:t>
            </w:r>
          </w:p>
        </w:tc>
        <w:tc>
          <w:tcPr>
            <w:tcW w:w="2268"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2803</w:t>
            </w:r>
          </w:p>
        </w:tc>
        <w:tc>
          <w:tcPr>
            <w:tcW w:w="2423"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2242</w:t>
            </w:r>
          </w:p>
        </w:tc>
      </w:tr>
      <w:tr w:rsidR="006814CD" w:rsidRPr="000D4BA3" w:rsidTr="000D4BA3">
        <w:trPr>
          <w:trHeight w:val="280"/>
        </w:trPr>
        <w:tc>
          <w:tcPr>
            <w:tcW w:w="5495" w:type="dxa"/>
            <w:shd w:val="clear" w:color="auto" w:fill="auto"/>
            <w:vAlign w:val="center"/>
          </w:tcPr>
          <w:p w:rsidR="006814CD" w:rsidRPr="000D4BA3" w:rsidRDefault="006814CD" w:rsidP="00456821">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 xml:space="preserve">Усього iншi операцiйнi </w:t>
            </w:r>
            <w:r w:rsidR="00456821" w:rsidRPr="000D4BA3">
              <w:rPr>
                <w:rFonts w:ascii="Times New Roman CYR" w:hAnsi="Times New Roman CYR" w:cs="Times New Roman CYR"/>
                <w:sz w:val="24"/>
                <w:szCs w:val="24"/>
                <w:lang w:val="uk-UA" w:eastAsia="en-US"/>
              </w:rPr>
              <w:t>витрати</w:t>
            </w:r>
          </w:p>
        </w:tc>
        <w:tc>
          <w:tcPr>
            <w:tcW w:w="2268"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6394</w:t>
            </w:r>
          </w:p>
        </w:tc>
        <w:tc>
          <w:tcPr>
            <w:tcW w:w="2423"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4304</w:t>
            </w:r>
          </w:p>
        </w:tc>
      </w:tr>
    </w:tbl>
    <w:p w:rsidR="006814CD"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p>
    <w:p w:rsidR="00F36B5A" w:rsidRPr="00AE1683" w:rsidRDefault="00F36B5A" w:rsidP="006814CD">
      <w:pPr>
        <w:widowControl w:val="0"/>
        <w:autoSpaceDE w:val="0"/>
        <w:autoSpaceDN w:val="0"/>
        <w:adjustRightInd w:val="0"/>
        <w:jc w:val="center"/>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Фiнансовi доходи  та витрати</w:t>
      </w:r>
    </w:p>
    <w:p w:rsidR="006814CD" w:rsidRDefault="00F36B5A" w:rsidP="006814CD">
      <w:pPr>
        <w:widowControl w:val="0"/>
        <w:autoSpaceDE w:val="0"/>
        <w:autoSpaceDN w:val="0"/>
        <w:adjustRightInd w:val="0"/>
        <w:jc w:val="right"/>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r w:rsidR="006814CD">
        <w:rPr>
          <w:rFonts w:ascii="Times New Roman CYR" w:hAnsi="Times New Roman CYR" w:cs="Times New Roman CYR"/>
          <w:sz w:val="24"/>
          <w:szCs w:val="24"/>
          <w:lang w:val="uk-UA"/>
        </w:rPr>
        <w:t>тис.грн.</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589"/>
        <w:gridCol w:w="2589"/>
      </w:tblGrid>
      <w:tr w:rsidR="006814CD" w:rsidRPr="000D4BA3" w:rsidTr="000D4BA3">
        <w:trPr>
          <w:trHeight w:val="356"/>
        </w:trPr>
        <w:tc>
          <w:tcPr>
            <w:tcW w:w="4990"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589" w:type="dxa"/>
            <w:shd w:val="clear" w:color="auto" w:fill="auto"/>
            <w:vAlign w:val="center"/>
          </w:tcPr>
          <w:p w:rsidR="006814CD" w:rsidRPr="000D4BA3" w:rsidRDefault="006814CD"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589" w:type="dxa"/>
            <w:shd w:val="clear" w:color="auto" w:fill="auto"/>
            <w:vAlign w:val="center"/>
          </w:tcPr>
          <w:p w:rsidR="006814CD" w:rsidRPr="000D4BA3" w:rsidRDefault="006814CD"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6814CD" w:rsidRPr="000D4BA3" w:rsidTr="000D4BA3">
        <w:trPr>
          <w:trHeight w:val="286"/>
        </w:trPr>
        <w:tc>
          <w:tcPr>
            <w:tcW w:w="4990"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Iншi доходи та витрати</w:t>
            </w:r>
          </w:p>
        </w:tc>
        <w:tc>
          <w:tcPr>
            <w:tcW w:w="2589"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p>
        </w:tc>
        <w:tc>
          <w:tcPr>
            <w:tcW w:w="2589" w:type="dxa"/>
            <w:shd w:val="clear" w:color="auto" w:fill="auto"/>
            <w:vAlign w:val="center"/>
          </w:tcPr>
          <w:p w:rsidR="006814CD" w:rsidRPr="000D4BA3" w:rsidRDefault="006814CD" w:rsidP="000D4BA3">
            <w:pPr>
              <w:jc w:val="center"/>
              <w:rPr>
                <w:rFonts w:ascii="Calibri" w:hAnsi="Calibri"/>
                <w:sz w:val="22"/>
                <w:szCs w:val="22"/>
                <w:lang w:eastAsia="en-US"/>
              </w:rPr>
            </w:pPr>
          </w:p>
        </w:tc>
      </w:tr>
      <w:tr w:rsidR="006814CD" w:rsidRPr="000D4BA3" w:rsidTr="000D4BA3">
        <w:trPr>
          <w:trHeight w:val="286"/>
        </w:trPr>
        <w:tc>
          <w:tcPr>
            <w:tcW w:w="4990" w:type="dxa"/>
            <w:shd w:val="clear" w:color="auto" w:fill="auto"/>
            <w:vAlign w:val="center"/>
          </w:tcPr>
          <w:p w:rsidR="006814CD" w:rsidRPr="000D4BA3" w:rsidRDefault="006814CD" w:rsidP="001166FC">
            <w:pPr>
              <w:rPr>
                <w:rFonts w:ascii="Calibri" w:hAnsi="Calibri"/>
                <w:sz w:val="22"/>
                <w:szCs w:val="22"/>
                <w:lang w:eastAsia="en-US"/>
              </w:rPr>
            </w:pPr>
            <w:r w:rsidRPr="000D4BA3">
              <w:rPr>
                <w:rFonts w:ascii="Times New Roman CYR" w:hAnsi="Times New Roman CYR" w:cs="Times New Roman CYR"/>
                <w:sz w:val="24"/>
                <w:szCs w:val="24"/>
                <w:lang w:val="uk-UA" w:eastAsia="en-US"/>
              </w:rPr>
              <w:t xml:space="preserve">iншi фiнансовi доходи                          </w:t>
            </w:r>
          </w:p>
        </w:tc>
        <w:tc>
          <w:tcPr>
            <w:tcW w:w="2589"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0</w:t>
            </w:r>
          </w:p>
        </w:tc>
        <w:tc>
          <w:tcPr>
            <w:tcW w:w="2589"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0</w:t>
            </w:r>
          </w:p>
        </w:tc>
      </w:tr>
      <w:tr w:rsidR="006814CD" w:rsidRPr="000D4BA3" w:rsidTr="000D4BA3">
        <w:trPr>
          <w:trHeight w:val="286"/>
        </w:trPr>
        <w:tc>
          <w:tcPr>
            <w:tcW w:w="4990"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iншi доходи</w:t>
            </w:r>
          </w:p>
        </w:tc>
        <w:tc>
          <w:tcPr>
            <w:tcW w:w="2589"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0</w:t>
            </w:r>
          </w:p>
        </w:tc>
        <w:tc>
          <w:tcPr>
            <w:tcW w:w="2589" w:type="dxa"/>
            <w:shd w:val="clear" w:color="auto" w:fill="auto"/>
            <w:vAlign w:val="center"/>
          </w:tcPr>
          <w:p w:rsidR="006814CD" w:rsidRPr="000D4BA3" w:rsidRDefault="006814CD"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0</w:t>
            </w:r>
          </w:p>
        </w:tc>
      </w:tr>
      <w:tr w:rsidR="006814CD" w:rsidRPr="000D4BA3" w:rsidTr="000D4BA3">
        <w:trPr>
          <w:trHeight w:val="286"/>
        </w:trPr>
        <w:tc>
          <w:tcPr>
            <w:tcW w:w="4990" w:type="dxa"/>
            <w:shd w:val="clear" w:color="auto" w:fill="auto"/>
            <w:vAlign w:val="center"/>
          </w:tcPr>
          <w:p w:rsidR="006814CD" w:rsidRPr="000D4BA3" w:rsidRDefault="006814CD"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фiнансовi витрати</w:t>
            </w:r>
          </w:p>
        </w:tc>
        <w:tc>
          <w:tcPr>
            <w:tcW w:w="2589"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667</w:t>
            </w:r>
          </w:p>
        </w:tc>
        <w:tc>
          <w:tcPr>
            <w:tcW w:w="2589" w:type="dxa"/>
            <w:shd w:val="clear" w:color="auto" w:fill="auto"/>
            <w:vAlign w:val="center"/>
          </w:tcPr>
          <w:p w:rsidR="006814CD" w:rsidRPr="000D4BA3" w:rsidRDefault="006814CD"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670</w:t>
            </w:r>
          </w:p>
        </w:tc>
      </w:tr>
    </w:tbl>
    <w:p w:rsidR="00F36B5A" w:rsidRPr="00AE1683" w:rsidRDefault="00F36B5A" w:rsidP="006814CD">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lastRenderedPageBreak/>
        <w:t xml:space="preserve">      ПАТ "Полтавахолод" розкриває додаткову iнформацiю про характер витрат.</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Витрати пiдприємства згрупованi по наступним елементам та складають</w:t>
      </w:r>
      <w:r w:rsidR="00847BCA">
        <w:rPr>
          <w:rFonts w:ascii="Times New Roman CYR" w:hAnsi="Times New Roman CYR" w:cs="Times New Roman CYR"/>
          <w:sz w:val="24"/>
          <w:szCs w:val="24"/>
          <w:lang w:val="uk-UA"/>
        </w:rPr>
        <w:t>:</w:t>
      </w:r>
    </w:p>
    <w:p w:rsidR="00F36B5A" w:rsidRPr="00AE1683" w:rsidRDefault="00847BCA" w:rsidP="00847BCA">
      <w:pPr>
        <w:widowControl w:val="0"/>
        <w:autoSpaceDE w:val="0"/>
        <w:autoSpaceDN w:val="0"/>
        <w:adjustRightInd w:val="0"/>
        <w:jc w:val="right"/>
        <w:rPr>
          <w:rFonts w:ascii="Times New Roman CYR" w:hAnsi="Times New Roman CYR" w:cs="Times New Roman CYR"/>
          <w:sz w:val="24"/>
          <w:szCs w:val="24"/>
          <w:lang w:val="uk-UA"/>
        </w:rPr>
      </w:pPr>
      <w:r>
        <w:rPr>
          <w:rFonts w:ascii="Times New Roman CYR" w:hAnsi="Times New Roman CYR" w:cs="Times New Roman CYR"/>
          <w:sz w:val="24"/>
          <w:szCs w:val="24"/>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52"/>
        <w:gridCol w:w="2423"/>
      </w:tblGrid>
      <w:tr w:rsidR="00847BCA" w:rsidRPr="000D4BA3" w:rsidTr="000D4BA3">
        <w:trPr>
          <w:trHeight w:val="420"/>
        </w:trPr>
        <w:tc>
          <w:tcPr>
            <w:tcW w:w="5211"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eastAsia="en-US"/>
              </w:rPr>
              <w:t>Стаття</w:t>
            </w:r>
          </w:p>
        </w:tc>
        <w:tc>
          <w:tcPr>
            <w:tcW w:w="2552" w:type="dxa"/>
            <w:shd w:val="clear" w:color="auto" w:fill="auto"/>
            <w:vAlign w:val="center"/>
          </w:tcPr>
          <w:p w:rsidR="00847BCA" w:rsidRPr="000D4BA3" w:rsidRDefault="00847BC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2016р.</w:t>
            </w:r>
          </w:p>
        </w:tc>
        <w:tc>
          <w:tcPr>
            <w:tcW w:w="2423" w:type="dxa"/>
            <w:shd w:val="clear" w:color="auto" w:fill="auto"/>
            <w:vAlign w:val="center"/>
          </w:tcPr>
          <w:p w:rsidR="00847BCA" w:rsidRPr="000D4BA3" w:rsidRDefault="00847BCA" w:rsidP="000D4BA3">
            <w:pPr>
              <w:jc w:val="center"/>
              <w:rPr>
                <w:rFonts w:ascii="Calibri" w:hAnsi="Calibri"/>
                <w:sz w:val="22"/>
                <w:szCs w:val="22"/>
                <w:lang w:val="uk-UA" w:eastAsia="en-US"/>
              </w:rPr>
            </w:pPr>
            <w:r w:rsidRPr="000D4BA3">
              <w:rPr>
                <w:rFonts w:ascii="Times New Roman CYR" w:hAnsi="Times New Roman CYR" w:cs="Times New Roman CYR"/>
                <w:sz w:val="24"/>
                <w:szCs w:val="24"/>
                <w:lang w:val="uk-UA" w:eastAsia="en-US"/>
              </w:rPr>
              <w:t>2015р.</w:t>
            </w:r>
          </w:p>
        </w:tc>
      </w:tr>
      <w:tr w:rsidR="00847BCA" w:rsidRPr="000D4BA3" w:rsidTr="000D4BA3">
        <w:trPr>
          <w:trHeight w:val="847"/>
        </w:trPr>
        <w:tc>
          <w:tcPr>
            <w:tcW w:w="5211" w:type="dxa"/>
            <w:shd w:val="clear" w:color="auto" w:fill="auto"/>
            <w:vAlign w:val="center"/>
          </w:tcPr>
          <w:p w:rsidR="00847BCA" w:rsidRPr="000D4BA3" w:rsidRDefault="00847BCA"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матерiальнi витрати (це вартiсть використаної у виробництвi сировини, матерiалiв, палива, електроенергiї,  допомiжних матерiалiв та iн.;)</w:t>
            </w:r>
          </w:p>
        </w:tc>
        <w:tc>
          <w:tcPr>
            <w:tcW w:w="2552" w:type="dxa"/>
            <w:shd w:val="clear" w:color="auto" w:fill="auto"/>
            <w:vAlign w:val="center"/>
          </w:tcPr>
          <w:p w:rsidR="00847BCA" w:rsidRPr="000D4BA3" w:rsidRDefault="00847BC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60715</w:t>
            </w:r>
          </w:p>
        </w:tc>
        <w:tc>
          <w:tcPr>
            <w:tcW w:w="2423"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44922</w:t>
            </w:r>
          </w:p>
        </w:tc>
      </w:tr>
      <w:tr w:rsidR="00847BCA" w:rsidRPr="000D4BA3" w:rsidTr="000D4BA3">
        <w:trPr>
          <w:trHeight w:val="1727"/>
        </w:trPr>
        <w:tc>
          <w:tcPr>
            <w:tcW w:w="5211" w:type="dxa"/>
            <w:shd w:val="clear" w:color="auto" w:fill="auto"/>
            <w:vAlign w:val="center"/>
          </w:tcPr>
          <w:p w:rsidR="00847BCA" w:rsidRPr="000D4BA3" w:rsidRDefault="00847BCA"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витрати на оплату працi (витрати на оплату працi" включена заробiтна плата за окладами й тарифами, премiї та заохочення, матерiальна допомога, компенсацiйнi виплати, оплата вiдпусток та iншого невiдпрацьованого часу та iншi витрати на оплату працi);</w:t>
            </w:r>
          </w:p>
        </w:tc>
        <w:tc>
          <w:tcPr>
            <w:tcW w:w="2552" w:type="dxa"/>
            <w:shd w:val="clear" w:color="auto" w:fill="auto"/>
            <w:vAlign w:val="center"/>
          </w:tcPr>
          <w:p w:rsidR="00847BCA" w:rsidRPr="000D4BA3" w:rsidRDefault="00847BC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9257</w:t>
            </w:r>
          </w:p>
        </w:tc>
        <w:tc>
          <w:tcPr>
            <w:tcW w:w="2423"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5517</w:t>
            </w:r>
          </w:p>
        </w:tc>
      </w:tr>
      <w:tr w:rsidR="00847BCA" w:rsidRPr="000D4BA3" w:rsidTr="000D4BA3">
        <w:trPr>
          <w:trHeight w:val="1111"/>
        </w:trPr>
        <w:tc>
          <w:tcPr>
            <w:tcW w:w="5211" w:type="dxa"/>
            <w:shd w:val="clear" w:color="auto" w:fill="auto"/>
            <w:vAlign w:val="center"/>
          </w:tcPr>
          <w:p w:rsidR="00847BCA" w:rsidRPr="000D4BA3" w:rsidRDefault="00847BCA"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вiдрахування на соцiальнi заходи (до складу елемента "Вiдрахування на соцiальнi заходи" вiднесено вiдрахування на пенсiйне забезпечення, єдиний соцiальний внесок)</w:t>
            </w:r>
          </w:p>
        </w:tc>
        <w:tc>
          <w:tcPr>
            <w:tcW w:w="2552" w:type="dxa"/>
            <w:shd w:val="clear" w:color="auto" w:fill="auto"/>
            <w:vAlign w:val="center"/>
          </w:tcPr>
          <w:p w:rsidR="00847BCA" w:rsidRPr="000D4BA3" w:rsidRDefault="00847BC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2155</w:t>
            </w:r>
          </w:p>
        </w:tc>
        <w:tc>
          <w:tcPr>
            <w:tcW w:w="2423"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2156</w:t>
            </w:r>
          </w:p>
        </w:tc>
      </w:tr>
      <w:tr w:rsidR="00847BCA" w:rsidRPr="000D4BA3" w:rsidTr="000D4BA3">
        <w:trPr>
          <w:trHeight w:val="273"/>
        </w:trPr>
        <w:tc>
          <w:tcPr>
            <w:tcW w:w="5211" w:type="dxa"/>
            <w:shd w:val="clear" w:color="auto" w:fill="auto"/>
            <w:vAlign w:val="center"/>
          </w:tcPr>
          <w:p w:rsidR="00847BCA" w:rsidRPr="000D4BA3" w:rsidRDefault="00847BCA"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амортизацiя</w:t>
            </w:r>
          </w:p>
        </w:tc>
        <w:tc>
          <w:tcPr>
            <w:tcW w:w="2552" w:type="dxa"/>
            <w:shd w:val="clear" w:color="auto" w:fill="auto"/>
            <w:vAlign w:val="center"/>
          </w:tcPr>
          <w:p w:rsidR="00847BCA" w:rsidRPr="000D4BA3" w:rsidRDefault="00847BC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464</w:t>
            </w:r>
          </w:p>
        </w:tc>
        <w:tc>
          <w:tcPr>
            <w:tcW w:w="2423"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480</w:t>
            </w:r>
          </w:p>
        </w:tc>
      </w:tr>
      <w:tr w:rsidR="00847BCA" w:rsidRPr="000D4BA3" w:rsidTr="000D4BA3">
        <w:trPr>
          <w:trHeight w:val="1688"/>
        </w:trPr>
        <w:tc>
          <w:tcPr>
            <w:tcW w:w="5211" w:type="dxa"/>
            <w:shd w:val="clear" w:color="auto" w:fill="auto"/>
            <w:vAlign w:val="center"/>
          </w:tcPr>
          <w:p w:rsidR="00847BCA" w:rsidRPr="000D4BA3" w:rsidRDefault="00847BCA" w:rsidP="000D4BA3">
            <w:pPr>
              <w:widowControl w:val="0"/>
              <w:autoSpaceDE w:val="0"/>
              <w:autoSpaceDN w:val="0"/>
              <w:adjustRightInd w:val="0"/>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iншi операцiйнi витрати ( до складу елемента "Iншi операцiйнi витрати" вiднесена сума витрат операцiйної  дiяльностi - податки, збори, обов'язкових платежiв до бюджету, витрати соцiальної сфери, платежi пiдрядникам, добовi витрати , послуги зi страхування  i iншi)</w:t>
            </w:r>
          </w:p>
        </w:tc>
        <w:tc>
          <w:tcPr>
            <w:tcW w:w="2552"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5353</w:t>
            </w:r>
          </w:p>
        </w:tc>
        <w:tc>
          <w:tcPr>
            <w:tcW w:w="2423"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3306</w:t>
            </w:r>
          </w:p>
        </w:tc>
      </w:tr>
      <w:tr w:rsidR="00847BCA" w:rsidRPr="000D4BA3" w:rsidTr="000D4BA3">
        <w:trPr>
          <w:trHeight w:val="288"/>
        </w:trPr>
        <w:tc>
          <w:tcPr>
            <w:tcW w:w="5211" w:type="dxa"/>
            <w:shd w:val="clear" w:color="auto" w:fill="auto"/>
            <w:vAlign w:val="center"/>
          </w:tcPr>
          <w:p w:rsidR="00847BCA" w:rsidRPr="000D4BA3" w:rsidRDefault="00847BCA" w:rsidP="001166FC">
            <w:pP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Усього витрат</w:t>
            </w:r>
          </w:p>
        </w:tc>
        <w:tc>
          <w:tcPr>
            <w:tcW w:w="2552" w:type="dxa"/>
            <w:shd w:val="clear" w:color="auto" w:fill="auto"/>
            <w:vAlign w:val="center"/>
          </w:tcPr>
          <w:p w:rsidR="00847BCA" w:rsidRPr="000D4BA3" w:rsidRDefault="00847BCA" w:rsidP="000D4BA3">
            <w:pPr>
              <w:jc w:val="center"/>
              <w:rPr>
                <w:rFonts w:ascii="Calibri" w:hAnsi="Calibri"/>
                <w:sz w:val="22"/>
                <w:szCs w:val="22"/>
                <w:lang w:eastAsia="en-US"/>
              </w:rPr>
            </w:pPr>
            <w:r w:rsidRPr="000D4BA3">
              <w:rPr>
                <w:rFonts w:ascii="Times New Roman CYR" w:hAnsi="Times New Roman CYR" w:cs="Times New Roman CYR"/>
                <w:sz w:val="24"/>
                <w:szCs w:val="24"/>
                <w:lang w:val="uk-UA" w:eastAsia="en-US"/>
              </w:rPr>
              <w:t>77944</w:t>
            </w:r>
          </w:p>
        </w:tc>
        <w:tc>
          <w:tcPr>
            <w:tcW w:w="2423" w:type="dxa"/>
            <w:shd w:val="clear" w:color="auto" w:fill="auto"/>
            <w:vAlign w:val="center"/>
          </w:tcPr>
          <w:p w:rsidR="00847BCA" w:rsidRPr="000D4BA3" w:rsidRDefault="00847BCA" w:rsidP="000D4BA3">
            <w:pPr>
              <w:jc w:val="center"/>
              <w:rPr>
                <w:rFonts w:ascii="Times New Roman CYR" w:hAnsi="Times New Roman CYR" w:cs="Times New Roman CYR"/>
                <w:sz w:val="24"/>
                <w:szCs w:val="24"/>
                <w:lang w:val="uk-UA" w:eastAsia="en-US"/>
              </w:rPr>
            </w:pPr>
            <w:r w:rsidRPr="000D4BA3">
              <w:rPr>
                <w:rFonts w:ascii="Times New Roman CYR" w:hAnsi="Times New Roman CYR" w:cs="Times New Roman CYR"/>
                <w:sz w:val="24"/>
                <w:szCs w:val="24"/>
                <w:lang w:val="uk-UA" w:eastAsia="en-US"/>
              </w:rPr>
              <w:t>56381</w:t>
            </w:r>
          </w:p>
        </w:tc>
      </w:tr>
    </w:tbl>
    <w:p w:rsidR="00847BCA"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p>
    <w:p w:rsidR="00F36B5A" w:rsidRPr="00AE1683" w:rsidRDefault="00F36B5A" w:rsidP="00847BCA">
      <w:pPr>
        <w:widowControl w:val="0"/>
        <w:autoSpaceDE w:val="0"/>
        <w:autoSpaceDN w:val="0"/>
        <w:adjustRightInd w:val="0"/>
        <w:ind w:firstLine="72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Прибуток на акцiю.</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вiдповiдностi до МСБО 33 "Прибуток на акцiю" товариство обчислює за 2016 рiк, що закiнчився,  базисний прибуток  на акцiю утримувачiв простих акцiй.</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Базисний прибуток на акцiю обчислюється за допомогою дiлення прибутку, який вiдноситься до утримувачiв простих акцiй ПАТ "Полтавахолод",  на  середньозважену кiлькiсть простих акцiй, що перебували в обiгу протягом 2016 року.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Прибуток, який вiдноситься до утримувачiв простих акцiй,  ПАТ "Полтавахолод" визнає за результатами 2016 року в сумi 2 149 тис. грн. Середньозважена кiлькiсть простих акцiй, що перебували в обiгу протягом 2016 року, становить    9859469 штук.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Чистий прибуток на одну просту акцiю за 2016 рiк, що закiнчився складає 0,21796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rsidP="00C35D43">
      <w:pPr>
        <w:widowControl w:val="0"/>
        <w:autoSpaceDE w:val="0"/>
        <w:autoSpaceDN w:val="0"/>
        <w:adjustRightInd w:val="0"/>
        <w:jc w:val="center"/>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Роздiл 14.  Примiтки до форми "Звiт про рух грошових коштiв за 2016 рiк"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"Звiт про рух грошових коштiв" за результатами  2016 року складений з урахуванням вимог МСБО № 7.</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Пiд час заповнення роздiлiв форми застосовується прямий метод, який базується на безпосередньому використаннi даних з регiстрiв бухгалтерського облiку щодо дебетових або кредитових оборотiв грошових коштiв за звiтний перiод у кореспонденцiї з рахунками бухгалтерського облiку операцiй, активiв або зобов'язань.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"Звiтi про рух грошових коштiв" подається iнформацiя про суму чистого надходження або чистого видатку грошової маси у пiдприємства за рiк у розрiзi операцiйної, iнвестицiйної та фiнансової дiяльностi. Цей документ характеризує здатнiсть Товариства своєю дiяльнiстю генерувати приток грошових коштiв, використовується для оцiнювання потреб пiдприємства </w:t>
      </w:r>
      <w:r w:rsidRPr="00AE1683">
        <w:rPr>
          <w:rFonts w:ascii="Times New Roman CYR" w:hAnsi="Times New Roman CYR" w:cs="Times New Roman CYR"/>
          <w:sz w:val="24"/>
          <w:szCs w:val="24"/>
          <w:lang w:val="uk-UA"/>
        </w:rPr>
        <w:lastRenderedPageBreak/>
        <w:t>щодо напрямiв та обсягiв їх витрачання. Дозволяє побачити реальну ефективнiсть кожного економiчного виду дiяльностi пiдприємства - операцiйної, iнвестицiйної  та фiнансової.</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По пiдприємству за 2016 рiк, чистий рух коштiв вiд операцiйної дiяльностi - чисте надходження грошових коштiв, тобто  перевищення суми надходження грошових коштiв над сумою їх видаткiв складає: 290  тис. грн., у 2015 роцi чистий рух коштiв вiд операцiйної дiяльностi складав 4052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Чистий рух коштiв вiд  iнвестицiйної дiяльностi - чистий видаток грошових коштiв, тобто перевищення суми видаткiв грошових коштiв над сумою їх надходження  у 2016 р. складає:  83 тис. грн., 2015р. - 9 тис.грн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ab/>
        <w:t>На кiнець року на поточних рахунках пiдприємства облiковується  9  тис. грн.</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rsidP="00C35D43">
      <w:pPr>
        <w:widowControl w:val="0"/>
        <w:autoSpaceDE w:val="0"/>
        <w:autoSpaceDN w:val="0"/>
        <w:adjustRightInd w:val="0"/>
        <w:jc w:val="center"/>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Роздiл 15.  Примiтки до "Звiту про власний капiтал за 2016 рiк"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Звiт про власний капiтал  розкриває  iнформацiю про змiни у складi власного капiталу Товариства  протягом звiтного перiоду.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Компонентами власного капiталу  Товариства є статтi, якi визначенi Статутом:</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статутний капiтал;</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резервний капiтал;</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нерозподiлений прибуток.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Згiдно статуту ПАТ "Полтавахолод " статутний капiтал  товариства заявлений  у сумi 2464867,25  грн,  який подiлено на  9859469   простих iменних акцiй, номiнальною вартiстю  0,25 грн. кожна. Корпоративної частки держави в статутному капiталi  ПАТ не має. Заборгованiсть власникiв Товариства перед статутним капiталом вiдсутня.</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Резервний капiтал  дорiвнює  510 тис. грн., або 20%  вiд статутного капiталу.   Використання резервного капiталу на протязi звiтного перiоду не  вiдбувалось. </w:t>
      </w:r>
    </w:p>
    <w:p w:rsidR="00F36B5A"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Змiни у власному каiталi виглядяють таким чином:</w:t>
      </w:r>
    </w:p>
    <w:p w:rsidR="00F36B5A" w:rsidRDefault="00F36B5A" w:rsidP="00847BCA">
      <w:pPr>
        <w:widowControl w:val="0"/>
        <w:autoSpaceDE w:val="0"/>
        <w:autoSpaceDN w:val="0"/>
        <w:adjustRightInd w:val="0"/>
        <w:jc w:val="right"/>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93"/>
        <w:gridCol w:w="1223"/>
        <w:gridCol w:w="1411"/>
        <w:gridCol w:w="1253"/>
        <w:gridCol w:w="1836"/>
        <w:gridCol w:w="918"/>
      </w:tblGrid>
      <w:tr w:rsidR="000D4BA3" w:rsidRPr="000D4BA3" w:rsidTr="000D4BA3">
        <w:trPr>
          <w:trHeight w:val="1017"/>
        </w:trPr>
        <w:tc>
          <w:tcPr>
            <w:tcW w:w="1951"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Стаття</w:t>
            </w:r>
          </w:p>
        </w:tc>
        <w:tc>
          <w:tcPr>
            <w:tcW w:w="159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Зареєстрова</w:t>
            </w:r>
          </w:p>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ний капітал</w:t>
            </w:r>
          </w:p>
        </w:tc>
        <w:tc>
          <w:tcPr>
            <w:tcW w:w="1223"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Капітал у дооцінках</w:t>
            </w:r>
          </w:p>
        </w:tc>
        <w:tc>
          <w:tcPr>
            <w:tcW w:w="1411"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Додатковий капітал</w:t>
            </w:r>
          </w:p>
        </w:tc>
        <w:tc>
          <w:tcPr>
            <w:tcW w:w="1253"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Резервний капітал</w:t>
            </w:r>
          </w:p>
        </w:tc>
        <w:tc>
          <w:tcPr>
            <w:tcW w:w="1836"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Нерозподілений прибуток (непокритий збиток)</w:t>
            </w:r>
          </w:p>
        </w:tc>
        <w:tc>
          <w:tcPr>
            <w:tcW w:w="918"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Всього</w:t>
            </w:r>
          </w:p>
        </w:tc>
      </w:tr>
      <w:tr w:rsidR="000D4BA3" w:rsidRPr="000D4BA3" w:rsidTr="000D4BA3">
        <w:trPr>
          <w:trHeight w:val="516"/>
        </w:trPr>
        <w:tc>
          <w:tcPr>
            <w:tcW w:w="1951" w:type="dxa"/>
            <w:shd w:val="clear" w:color="auto" w:fill="auto"/>
            <w:vAlign w:val="center"/>
          </w:tcPr>
          <w:p w:rsidR="00C35D43" w:rsidRPr="000D4BA3" w:rsidRDefault="00C35D43" w:rsidP="001166FC">
            <w:pPr>
              <w:rPr>
                <w:rFonts w:ascii="Calibri" w:hAnsi="Calibri"/>
                <w:sz w:val="22"/>
                <w:szCs w:val="22"/>
                <w:lang w:val="uk-UA" w:eastAsia="en-US"/>
              </w:rPr>
            </w:pPr>
            <w:r w:rsidRPr="000D4BA3">
              <w:rPr>
                <w:rFonts w:ascii="Times New Roman CYR" w:hAnsi="Times New Roman CYR" w:cs="Times New Roman CYR"/>
                <w:sz w:val="22"/>
                <w:szCs w:val="22"/>
                <w:lang w:val="uk-UA" w:eastAsia="en-US"/>
              </w:rPr>
              <w:t>Залишок на 01.01.2016р.</w:t>
            </w:r>
          </w:p>
        </w:tc>
        <w:tc>
          <w:tcPr>
            <w:tcW w:w="159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2465</w:t>
            </w:r>
          </w:p>
        </w:tc>
        <w:tc>
          <w:tcPr>
            <w:tcW w:w="122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6980</w:t>
            </w:r>
          </w:p>
        </w:tc>
        <w:tc>
          <w:tcPr>
            <w:tcW w:w="1411"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2369</w:t>
            </w:r>
          </w:p>
        </w:tc>
        <w:tc>
          <w:tcPr>
            <w:tcW w:w="125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510</w:t>
            </w:r>
          </w:p>
        </w:tc>
        <w:tc>
          <w:tcPr>
            <w:tcW w:w="1836"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(1050)</w:t>
            </w:r>
          </w:p>
        </w:tc>
        <w:tc>
          <w:tcPr>
            <w:tcW w:w="918"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11274</w:t>
            </w:r>
          </w:p>
        </w:tc>
      </w:tr>
      <w:tr w:rsidR="000D4BA3" w:rsidRPr="000D4BA3" w:rsidTr="000D4BA3">
        <w:trPr>
          <w:trHeight w:val="501"/>
        </w:trPr>
        <w:tc>
          <w:tcPr>
            <w:tcW w:w="1951" w:type="dxa"/>
            <w:shd w:val="clear" w:color="auto" w:fill="auto"/>
            <w:vAlign w:val="center"/>
          </w:tcPr>
          <w:p w:rsidR="00C35D43" w:rsidRPr="000D4BA3" w:rsidRDefault="00C35D43" w:rsidP="001166FC">
            <w:pPr>
              <w:rPr>
                <w:rFonts w:ascii="Calibri" w:hAnsi="Calibri"/>
                <w:sz w:val="22"/>
                <w:szCs w:val="22"/>
                <w:lang w:val="uk-UA" w:eastAsia="en-US"/>
              </w:rPr>
            </w:pPr>
            <w:r w:rsidRPr="000D4BA3">
              <w:rPr>
                <w:rFonts w:ascii="Times New Roman CYR" w:hAnsi="Times New Roman CYR" w:cs="Times New Roman CYR"/>
                <w:sz w:val="22"/>
                <w:szCs w:val="22"/>
                <w:lang w:val="uk-UA" w:eastAsia="en-US"/>
              </w:rPr>
              <w:t>Виправлення помилок</w:t>
            </w:r>
          </w:p>
        </w:tc>
        <w:tc>
          <w:tcPr>
            <w:tcW w:w="159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22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411"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25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836"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(10)</w:t>
            </w:r>
          </w:p>
        </w:tc>
        <w:tc>
          <w:tcPr>
            <w:tcW w:w="918" w:type="dxa"/>
            <w:shd w:val="clear" w:color="auto" w:fill="auto"/>
            <w:vAlign w:val="center"/>
          </w:tcPr>
          <w:p w:rsidR="00C35D43" w:rsidRPr="000D4BA3" w:rsidRDefault="00C35D43" w:rsidP="000D4BA3">
            <w:pPr>
              <w:jc w:val="center"/>
              <w:rPr>
                <w:rFonts w:ascii="Calibri" w:hAnsi="Calibri"/>
                <w:sz w:val="22"/>
                <w:szCs w:val="22"/>
                <w:lang w:eastAsia="en-US"/>
              </w:rPr>
            </w:pPr>
            <w:r w:rsidRPr="000D4BA3">
              <w:rPr>
                <w:rFonts w:ascii="Times New Roman CYR" w:hAnsi="Times New Roman CYR" w:cs="Times New Roman CYR"/>
                <w:sz w:val="22"/>
                <w:szCs w:val="22"/>
                <w:lang w:val="uk-UA" w:eastAsia="en-US"/>
              </w:rPr>
              <w:t>(10)</w:t>
            </w:r>
          </w:p>
        </w:tc>
      </w:tr>
      <w:tr w:rsidR="000D4BA3" w:rsidRPr="000D4BA3" w:rsidTr="000D4BA3">
        <w:trPr>
          <w:trHeight w:val="681"/>
        </w:trPr>
        <w:tc>
          <w:tcPr>
            <w:tcW w:w="1951" w:type="dxa"/>
            <w:shd w:val="clear" w:color="auto" w:fill="auto"/>
            <w:vAlign w:val="center"/>
          </w:tcPr>
          <w:p w:rsidR="00C35D43" w:rsidRPr="000D4BA3" w:rsidRDefault="00C35D43" w:rsidP="000D4BA3">
            <w:pPr>
              <w:widowControl w:val="0"/>
              <w:autoSpaceDE w:val="0"/>
              <w:autoSpaceDN w:val="0"/>
              <w:adjustRightInd w:val="0"/>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 xml:space="preserve">Скоригований залишок </w:t>
            </w:r>
          </w:p>
          <w:p w:rsidR="00C35D43" w:rsidRPr="000D4BA3" w:rsidRDefault="00C35D43" w:rsidP="001166FC">
            <w:pPr>
              <w:rPr>
                <w:rFonts w:ascii="Calibri" w:hAnsi="Calibri"/>
                <w:sz w:val="22"/>
                <w:szCs w:val="22"/>
                <w:lang w:val="uk-UA" w:eastAsia="en-US"/>
              </w:rPr>
            </w:pPr>
            <w:r w:rsidRPr="000D4BA3">
              <w:rPr>
                <w:rFonts w:ascii="Times New Roman CYR" w:hAnsi="Times New Roman CYR" w:cs="Times New Roman CYR"/>
                <w:sz w:val="22"/>
                <w:szCs w:val="22"/>
                <w:lang w:val="uk-UA" w:eastAsia="en-US"/>
              </w:rPr>
              <w:t>на 01.01.2016р.</w:t>
            </w:r>
          </w:p>
        </w:tc>
        <w:tc>
          <w:tcPr>
            <w:tcW w:w="159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2465</w:t>
            </w:r>
          </w:p>
        </w:tc>
        <w:tc>
          <w:tcPr>
            <w:tcW w:w="122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6980</w:t>
            </w:r>
          </w:p>
        </w:tc>
        <w:tc>
          <w:tcPr>
            <w:tcW w:w="1411"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2369</w:t>
            </w:r>
          </w:p>
        </w:tc>
        <w:tc>
          <w:tcPr>
            <w:tcW w:w="125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510</w:t>
            </w:r>
          </w:p>
        </w:tc>
        <w:tc>
          <w:tcPr>
            <w:tcW w:w="1836"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(1060)</w:t>
            </w:r>
          </w:p>
        </w:tc>
        <w:tc>
          <w:tcPr>
            <w:tcW w:w="918"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11264</w:t>
            </w:r>
          </w:p>
        </w:tc>
      </w:tr>
      <w:tr w:rsidR="000D4BA3" w:rsidRPr="000D4BA3" w:rsidTr="000D4BA3">
        <w:trPr>
          <w:trHeight w:val="835"/>
        </w:trPr>
        <w:tc>
          <w:tcPr>
            <w:tcW w:w="1951" w:type="dxa"/>
            <w:shd w:val="clear" w:color="auto" w:fill="auto"/>
            <w:vAlign w:val="center"/>
          </w:tcPr>
          <w:p w:rsidR="00C35D43" w:rsidRPr="000D4BA3" w:rsidRDefault="00C35D43" w:rsidP="000D4BA3">
            <w:pPr>
              <w:widowControl w:val="0"/>
              <w:autoSpaceDE w:val="0"/>
              <w:autoSpaceDN w:val="0"/>
              <w:adjustRightInd w:val="0"/>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Чистий прибуток (збиток) за звiтний перiод</w:t>
            </w:r>
          </w:p>
        </w:tc>
        <w:tc>
          <w:tcPr>
            <w:tcW w:w="159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22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411"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25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p>
        </w:tc>
        <w:tc>
          <w:tcPr>
            <w:tcW w:w="1836"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2149</w:t>
            </w:r>
          </w:p>
        </w:tc>
        <w:tc>
          <w:tcPr>
            <w:tcW w:w="918"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2149</w:t>
            </w:r>
          </w:p>
        </w:tc>
      </w:tr>
      <w:tr w:rsidR="000D4BA3" w:rsidRPr="000D4BA3" w:rsidTr="000D4BA3">
        <w:trPr>
          <w:trHeight w:val="847"/>
        </w:trPr>
        <w:tc>
          <w:tcPr>
            <w:tcW w:w="1951" w:type="dxa"/>
            <w:shd w:val="clear" w:color="auto" w:fill="auto"/>
            <w:vAlign w:val="center"/>
          </w:tcPr>
          <w:p w:rsidR="00C35D43" w:rsidRPr="000D4BA3" w:rsidRDefault="00C35D43" w:rsidP="000D4BA3">
            <w:pPr>
              <w:widowControl w:val="0"/>
              <w:autoSpaceDE w:val="0"/>
              <w:autoSpaceDN w:val="0"/>
              <w:adjustRightInd w:val="0"/>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Iнший сукупний дохiд за звiтний перiод</w:t>
            </w:r>
          </w:p>
        </w:tc>
        <w:tc>
          <w:tcPr>
            <w:tcW w:w="1593"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223"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(2847)</w:t>
            </w:r>
          </w:p>
        </w:tc>
        <w:tc>
          <w:tcPr>
            <w:tcW w:w="1411"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253"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836"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2847</w:t>
            </w:r>
          </w:p>
        </w:tc>
        <w:tc>
          <w:tcPr>
            <w:tcW w:w="918" w:type="dxa"/>
            <w:shd w:val="clear" w:color="auto" w:fill="auto"/>
            <w:vAlign w:val="center"/>
          </w:tcPr>
          <w:p w:rsidR="00C35D43" w:rsidRPr="000D4BA3" w:rsidRDefault="00C35D43" w:rsidP="000D4BA3">
            <w:pPr>
              <w:jc w:val="center"/>
              <w:rPr>
                <w:rFonts w:ascii="Calibri" w:hAnsi="Calibri"/>
                <w:sz w:val="22"/>
                <w:szCs w:val="22"/>
                <w:lang w:val="uk-UA" w:eastAsia="en-US"/>
              </w:rPr>
            </w:pPr>
          </w:p>
        </w:tc>
      </w:tr>
      <w:tr w:rsidR="000D4BA3" w:rsidRPr="000D4BA3" w:rsidTr="000D4BA3">
        <w:trPr>
          <w:trHeight w:val="1032"/>
        </w:trPr>
        <w:tc>
          <w:tcPr>
            <w:tcW w:w="1951" w:type="dxa"/>
            <w:shd w:val="clear" w:color="auto" w:fill="auto"/>
            <w:vAlign w:val="center"/>
          </w:tcPr>
          <w:p w:rsidR="00C35D43" w:rsidRPr="000D4BA3" w:rsidRDefault="00C35D43" w:rsidP="000D4BA3">
            <w:pPr>
              <w:widowControl w:val="0"/>
              <w:autoSpaceDE w:val="0"/>
              <w:autoSpaceDN w:val="0"/>
              <w:adjustRightInd w:val="0"/>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 xml:space="preserve">в т.ч.дооцiнка (уцiнка)                                                                                                   </w:t>
            </w:r>
          </w:p>
          <w:p w:rsidR="00C35D43" w:rsidRPr="000D4BA3" w:rsidRDefault="00C35D43" w:rsidP="001166FC">
            <w:pPr>
              <w:rPr>
                <w:rFonts w:ascii="Calibri" w:hAnsi="Calibri"/>
                <w:sz w:val="22"/>
                <w:szCs w:val="22"/>
                <w:lang w:val="uk-UA" w:eastAsia="en-US"/>
              </w:rPr>
            </w:pPr>
            <w:r w:rsidRPr="000D4BA3">
              <w:rPr>
                <w:rFonts w:ascii="Times New Roman CYR" w:hAnsi="Times New Roman CYR" w:cs="Times New Roman CYR"/>
                <w:sz w:val="22"/>
                <w:szCs w:val="22"/>
                <w:lang w:val="uk-UA" w:eastAsia="en-US"/>
              </w:rPr>
              <w:t>необоротних активiв</w:t>
            </w:r>
          </w:p>
        </w:tc>
        <w:tc>
          <w:tcPr>
            <w:tcW w:w="1593"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223"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(2847)</w:t>
            </w:r>
          </w:p>
        </w:tc>
        <w:tc>
          <w:tcPr>
            <w:tcW w:w="1411"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253"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836"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2847</w:t>
            </w:r>
          </w:p>
        </w:tc>
        <w:tc>
          <w:tcPr>
            <w:tcW w:w="918" w:type="dxa"/>
            <w:shd w:val="clear" w:color="auto" w:fill="auto"/>
            <w:vAlign w:val="center"/>
          </w:tcPr>
          <w:p w:rsidR="00C35D43" w:rsidRPr="000D4BA3" w:rsidRDefault="00C35D43" w:rsidP="000D4BA3">
            <w:pPr>
              <w:jc w:val="center"/>
              <w:rPr>
                <w:rFonts w:ascii="Calibri" w:hAnsi="Calibri"/>
                <w:sz w:val="22"/>
                <w:szCs w:val="22"/>
                <w:lang w:val="uk-UA" w:eastAsia="en-US"/>
              </w:rPr>
            </w:pPr>
          </w:p>
        </w:tc>
      </w:tr>
      <w:tr w:rsidR="000D4BA3" w:rsidRPr="000D4BA3" w:rsidTr="000D4BA3">
        <w:trPr>
          <w:trHeight w:val="516"/>
        </w:trPr>
        <w:tc>
          <w:tcPr>
            <w:tcW w:w="1951" w:type="dxa"/>
            <w:shd w:val="clear" w:color="auto" w:fill="auto"/>
            <w:vAlign w:val="center"/>
          </w:tcPr>
          <w:p w:rsidR="00C35D43" w:rsidRPr="000D4BA3" w:rsidRDefault="00C35D43" w:rsidP="001166FC">
            <w:pPr>
              <w:rPr>
                <w:rFonts w:ascii="Calibri" w:hAnsi="Calibri"/>
                <w:sz w:val="22"/>
                <w:szCs w:val="22"/>
                <w:lang w:val="uk-UA" w:eastAsia="en-US"/>
              </w:rPr>
            </w:pPr>
            <w:r w:rsidRPr="000D4BA3">
              <w:rPr>
                <w:rFonts w:ascii="Times New Roman CYR" w:hAnsi="Times New Roman CYR" w:cs="Times New Roman CYR"/>
                <w:sz w:val="22"/>
                <w:szCs w:val="22"/>
                <w:lang w:val="uk-UA" w:eastAsia="en-US"/>
              </w:rPr>
              <w:t>Разом змiн у капiталi</w:t>
            </w:r>
          </w:p>
        </w:tc>
        <w:tc>
          <w:tcPr>
            <w:tcW w:w="1593"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223"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(2847)</w:t>
            </w:r>
          </w:p>
        </w:tc>
        <w:tc>
          <w:tcPr>
            <w:tcW w:w="1411"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253" w:type="dxa"/>
            <w:shd w:val="clear" w:color="auto" w:fill="auto"/>
            <w:vAlign w:val="center"/>
          </w:tcPr>
          <w:p w:rsidR="00C35D43" w:rsidRPr="000D4BA3" w:rsidRDefault="00C35D43" w:rsidP="000D4BA3">
            <w:pPr>
              <w:jc w:val="center"/>
              <w:rPr>
                <w:rFonts w:ascii="Calibri" w:hAnsi="Calibri"/>
                <w:sz w:val="22"/>
                <w:szCs w:val="22"/>
                <w:lang w:val="uk-UA" w:eastAsia="en-US"/>
              </w:rPr>
            </w:pPr>
          </w:p>
        </w:tc>
        <w:tc>
          <w:tcPr>
            <w:tcW w:w="1836"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4996</w:t>
            </w:r>
          </w:p>
        </w:tc>
        <w:tc>
          <w:tcPr>
            <w:tcW w:w="918" w:type="dxa"/>
            <w:shd w:val="clear" w:color="auto" w:fill="auto"/>
            <w:vAlign w:val="center"/>
          </w:tcPr>
          <w:p w:rsidR="00C35D43" w:rsidRPr="000D4BA3" w:rsidRDefault="00C35D43" w:rsidP="000D4BA3">
            <w:pPr>
              <w:jc w:val="center"/>
              <w:rPr>
                <w:rFonts w:ascii="Calibri" w:hAnsi="Calibri"/>
                <w:sz w:val="22"/>
                <w:szCs w:val="22"/>
                <w:lang w:val="uk-UA" w:eastAsia="en-US"/>
              </w:rPr>
            </w:pPr>
            <w:r w:rsidRPr="000D4BA3">
              <w:rPr>
                <w:rFonts w:ascii="Times New Roman CYR" w:hAnsi="Times New Roman CYR" w:cs="Times New Roman CYR"/>
                <w:sz w:val="22"/>
                <w:szCs w:val="22"/>
                <w:lang w:val="uk-UA" w:eastAsia="en-US"/>
              </w:rPr>
              <w:t>2149</w:t>
            </w:r>
          </w:p>
        </w:tc>
      </w:tr>
      <w:tr w:rsidR="000D4BA3" w:rsidRPr="000D4BA3" w:rsidTr="000D4BA3">
        <w:trPr>
          <w:trHeight w:val="516"/>
        </w:trPr>
        <w:tc>
          <w:tcPr>
            <w:tcW w:w="1951" w:type="dxa"/>
            <w:shd w:val="clear" w:color="auto" w:fill="auto"/>
            <w:vAlign w:val="center"/>
          </w:tcPr>
          <w:p w:rsidR="00C35D43" w:rsidRPr="000D4BA3" w:rsidRDefault="00C35D43" w:rsidP="000D4BA3">
            <w:pPr>
              <w:widowControl w:val="0"/>
              <w:autoSpaceDE w:val="0"/>
              <w:autoSpaceDN w:val="0"/>
              <w:adjustRightInd w:val="0"/>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Залишок</w:t>
            </w:r>
            <w:r w:rsidRPr="000D4BA3">
              <w:rPr>
                <w:rFonts w:ascii="Times New Roman CYR" w:hAnsi="Times New Roman CYR" w:cs="Times New Roman CYR"/>
                <w:sz w:val="22"/>
                <w:szCs w:val="22"/>
                <w:lang w:val="uk-UA" w:eastAsia="en-US"/>
              </w:rPr>
              <w:tab/>
              <w:t xml:space="preserve">        </w:t>
            </w:r>
          </w:p>
          <w:p w:rsidR="00C35D43" w:rsidRPr="000D4BA3" w:rsidRDefault="00C35D43" w:rsidP="001166FC">
            <w:pPr>
              <w:rPr>
                <w:rFonts w:ascii="Calibri" w:hAnsi="Calibri"/>
                <w:sz w:val="22"/>
                <w:szCs w:val="22"/>
                <w:lang w:val="uk-UA" w:eastAsia="en-US"/>
              </w:rPr>
            </w:pPr>
            <w:r w:rsidRPr="000D4BA3">
              <w:rPr>
                <w:rFonts w:ascii="Times New Roman CYR" w:hAnsi="Times New Roman CYR" w:cs="Times New Roman CYR"/>
                <w:sz w:val="22"/>
                <w:szCs w:val="22"/>
                <w:lang w:val="uk-UA" w:eastAsia="en-US"/>
              </w:rPr>
              <w:t>на 31.12.2016р.</w:t>
            </w:r>
          </w:p>
        </w:tc>
        <w:tc>
          <w:tcPr>
            <w:tcW w:w="159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2465</w:t>
            </w:r>
          </w:p>
        </w:tc>
        <w:tc>
          <w:tcPr>
            <w:tcW w:w="122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4133</w:t>
            </w:r>
          </w:p>
        </w:tc>
        <w:tc>
          <w:tcPr>
            <w:tcW w:w="1411"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2369</w:t>
            </w:r>
          </w:p>
        </w:tc>
        <w:tc>
          <w:tcPr>
            <w:tcW w:w="1253"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510</w:t>
            </w:r>
          </w:p>
        </w:tc>
        <w:tc>
          <w:tcPr>
            <w:tcW w:w="1836"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3936</w:t>
            </w:r>
          </w:p>
        </w:tc>
        <w:tc>
          <w:tcPr>
            <w:tcW w:w="918" w:type="dxa"/>
            <w:shd w:val="clear" w:color="auto" w:fill="auto"/>
            <w:vAlign w:val="center"/>
          </w:tcPr>
          <w:p w:rsidR="00C35D43" w:rsidRPr="000D4BA3" w:rsidRDefault="00C35D43" w:rsidP="000D4BA3">
            <w:pPr>
              <w:jc w:val="center"/>
              <w:rPr>
                <w:rFonts w:ascii="Times New Roman CYR" w:hAnsi="Times New Roman CYR" w:cs="Times New Roman CYR"/>
                <w:sz w:val="22"/>
                <w:szCs w:val="22"/>
                <w:lang w:val="uk-UA" w:eastAsia="en-US"/>
              </w:rPr>
            </w:pPr>
            <w:r w:rsidRPr="000D4BA3">
              <w:rPr>
                <w:rFonts w:ascii="Times New Roman CYR" w:hAnsi="Times New Roman CYR" w:cs="Times New Roman CYR"/>
                <w:sz w:val="22"/>
                <w:szCs w:val="22"/>
                <w:lang w:val="uk-UA" w:eastAsia="en-US"/>
              </w:rPr>
              <w:t>13413</w:t>
            </w:r>
          </w:p>
        </w:tc>
      </w:tr>
    </w:tbl>
    <w:p w:rsidR="00F36B5A" w:rsidRPr="00AE1683" w:rsidRDefault="00C35D43" w:rsidP="00C35D43">
      <w:pPr>
        <w:widowControl w:val="0"/>
        <w:autoSpaceDE w:val="0"/>
        <w:autoSpaceDN w:val="0"/>
        <w:adjustRightInd w:val="0"/>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Роздiл 16.  Джерела</w:t>
      </w:r>
      <w:r w:rsidR="00F36B5A" w:rsidRPr="00AE1683">
        <w:rPr>
          <w:rFonts w:ascii="Times New Roman CYR" w:hAnsi="Times New Roman CYR" w:cs="Times New Roman CYR"/>
          <w:sz w:val="24"/>
          <w:szCs w:val="24"/>
          <w:lang w:val="uk-UA"/>
        </w:rPr>
        <w:t xml:space="preserve"> невизначеностi  оцiнки.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Деякi суми, включенi до фiнансової звiтностi, а також пов'язанi з ними розкриття iнформацiї вимагають вiд управлiнського персоналу ПАТ "Полтавахолод" здiйснення припущень вiдносно сум або умов, якi не можуть бути точно вiдомi на дату пiдготовки звiтностi.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Управлiнський персонал ПАТ "Полтавахолод"проводить оцiнки на постiйнiй основi, виходячи з результатiв i досвiду минулих перiодiв, консультацiй фахiвцiв, тенденцiй та iнших методiв, якi керiвництво вважає прийнятними за певних обставин, а також виходячи з прогнозiв щодо того, як вони можуть змiнитися в майбутньому. Однак невизначенiсть цих припущень i оцiночних значень може призвести до результатiв, якi можуть вимагати суттєвих коригувань вартостi активу або зобов'язання, стосовно яких здiйснюються такi припущення та оцiнки, в майбутньому.</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Основнi невизначеностi:</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 амортизацiя основних засобiв, нематерiальних активiв та iнвестицiйної нерухомостi грунтується на здiйснених управлiнським персоналом оцiнках майбутнiх строкiв корисного використання цих активiв. Оцiнки можуть змiнюватися пiд впливом технологiчного розвитку, конкуренцiї, змiни ринкових умов та iнших чинникiв, котрi важко передбачити.  Подiбнi змiни можуть призвести до змiн очiкуваних строкiв корисного використання та амортизацiйних вiдрахувань.</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C35D43" w:rsidP="00C35D43">
      <w:pPr>
        <w:widowControl w:val="0"/>
        <w:autoSpaceDE w:val="0"/>
        <w:autoSpaceDN w:val="0"/>
        <w:adjustRightInd w:val="0"/>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Роздiл 1</w:t>
      </w:r>
      <w:r w:rsidR="00456821">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Подiї пiсля </w:t>
      </w:r>
      <w:r w:rsidR="00F36B5A" w:rsidRPr="00AE1683">
        <w:rPr>
          <w:rFonts w:ascii="Times New Roman CYR" w:hAnsi="Times New Roman CYR" w:cs="Times New Roman CYR"/>
          <w:sz w:val="24"/>
          <w:szCs w:val="24"/>
          <w:lang w:val="uk-UA"/>
        </w:rPr>
        <w:t>звiтної дати.</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У вiдповiдностi до МСБО10 "Подiї пiсля звiтного перiоду" компанiя  визначає  сприятливi та несприятливi подiї, якi вiдбуваються з кiнця звiтного перiоду до дати затвердження  фiнансової звiтностi за 2016 рiк до випуску. </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ПАТ "Полтавахолод" стверджує, що не вiдбувалось нiяких подiй пiсля звiтної дати, якi могли б вплинути на фiнансову звiтнiсть за 2016 рiк. Також не вiдбувалося нiяких подiй, якi могли б вимагати коригування фiнансової звiтностi за 2016 рiк.</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Генеральний  директор                                   Янович Людмила Миколаївна</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r w:rsidRPr="00AE1683">
        <w:rPr>
          <w:rFonts w:ascii="Times New Roman CYR" w:hAnsi="Times New Roman CYR" w:cs="Times New Roman CYR"/>
          <w:sz w:val="24"/>
          <w:szCs w:val="24"/>
          <w:lang w:val="uk-UA"/>
        </w:rPr>
        <w:t xml:space="preserve">                         </w:t>
      </w:r>
    </w:p>
    <w:p w:rsidR="00F36B5A" w:rsidRPr="00AE1683" w:rsidRDefault="00C35D43">
      <w:pPr>
        <w:widowControl w:val="0"/>
        <w:autoSpaceDE w:val="0"/>
        <w:autoSpaceDN w:val="0"/>
        <w:adjustRightInd w:val="0"/>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sidR="00F36B5A" w:rsidRPr="00AE1683">
        <w:rPr>
          <w:rFonts w:ascii="Times New Roman CYR" w:hAnsi="Times New Roman CYR" w:cs="Times New Roman CYR"/>
          <w:sz w:val="24"/>
          <w:szCs w:val="24"/>
          <w:lang w:val="uk-UA"/>
        </w:rPr>
        <w:t xml:space="preserve">Головний бухгалтер        </w:t>
      </w:r>
      <w:r>
        <w:rPr>
          <w:rFonts w:ascii="Times New Roman CYR" w:hAnsi="Times New Roman CYR" w:cs="Times New Roman CYR"/>
          <w:sz w:val="24"/>
          <w:szCs w:val="24"/>
          <w:lang w:val="uk-UA"/>
        </w:rPr>
        <w:t xml:space="preserve">                              </w:t>
      </w:r>
      <w:r w:rsidR="00F36B5A" w:rsidRPr="00AE1683">
        <w:rPr>
          <w:rFonts w:ascii="Times New Roman CYR" w:hAnsi="Times New Roman CYR" w:cs="Times New Roman CYR"/>
          <w:sz w:val="24"/>
          <w:szCs w:val="24"/>
          <w:lang w:val="uk-UA"/>
        </w:rPr>
        <w:t xml:space="preserve"> Iвченко Сергiй Миколайович</w:t>
      </w:r>
    </w:p>
    <w:p w:rsidR="00F36B5A" w:rsidRPr="00AE1683" w:rsidRDefault="00F36B5A">
      <w:pPr>
        <w:widowControl w:val="0"/>
        <w:autoSpaceDE w:val="0"/>
        <w:autoSpaceDN w:val="0"/>
        <w:adjustRightInd w:val="0"/>
        <w:jc w:val="both"/>
        <w:rPr>
          <w:rFonts w:ascii="Times New Roman CYR" w:hAnsi="Times New Roman CYR" w:cs="Times New Roman CYR"/>
          <w:sz w:val="24"/>
          <w:szCs w:val="24"/>
          <w:lang w:val="uk-UA"/>
        </w:rPr>
      </w:pPr>
    </w:p>
    <w:p w:rsidR="00202228" w:rsidRDefault="00202228" w:rsidP="00202228">
      <w:pPr>
        <w:spacing w:after="200" w:line="276" w:lineRule="auto"/>
        <w:jc w:val="center"/>
        <w:rPr>
          <w:b/>
          <w:noProof/>
          <w:sz w:val="36"/>
          <w:szCs w:val="22"/>
          <w:lang w:val="uk-UA"/>
        </w:rPr>
      </w:pPr>
    </w:p>
    <w:p w:rsidR="00202228" w:rsidRDefault="00202228" w:rsidP="00202228">
      <w:pPr>
        <w:spacing w:after="200" w:line="276" w:lineRule="auto"/>
        <w:jc w:val="center"/>
        <w:rPr>
          <w:b/>
          <w:noProof/>
          <w:sz w:val="36"/>
          <w:szCs w:val="22"/>
          <w:lang w:val="uk-UA"/>
        </w:rPr>
      </w:pPr>
    </w:p>
    <w:p w:rsidR="00202228" w:rsidRDefault="00202228" w:rsidP="00202228">
      <w:pPr>
        <w:spacing w:after="200" w:line="276" w:lineRule="auto"/>
        <w:jc w:val="center"/>
        <w:rPr>
          <w:b/>
          <w:noProof/>
          <w:sz w:val="36"/>
          <w:szCs w:val="22"/>
          <w:lang w:val="uk-UA"/>
        </w:rPr>
      </w:pPr>
    </w:p>
    <w:p w:rsidR="00202228" w:rsidRDefault="00202228" w:rsidP="00202228">
      <w:pPr>
        <w:spacing w:after="200" w:line="276" w:lineRule="auto"/>
        <w:jc w:val="center"/>
        <w:rPr>
          <w:b/>
          <w:noProof/>
          <w:sz w:val="36"/>
          <w:szCs w:val="22"/>
          <w:lang w:val="uk-UA"/>
        </w:rPr>
      </w:pPr>
    </w:p>
    <w:p w:rsidR="00202228" w:rsidRDefault="00202228" w:rsidP="00202228">
      <w:pPr>
        <w:spacing w:after="200" w:line="276" w:lineRule="auto"/>
        <w:jc w:val="center"/>
        <w:rPr>
          <w:b/>
          <w:sz w:val="36"/>
          <w:szCs w:val="22"/>
          <w:lang w:val="uk-UA"/>
        </w:rPr>
      </w:pPr>
    </w:p>
    <w:p w:rsidR="00202228" w:rsidRDefault="00202228" w:rsidP="00202228">
      <w:pPr>
        <w:spacing w:after="200" w:line="276" w:lineRule="auto"/>
        <w:jc w:val="center"/>
        <w:rPr>
          <w:b/>
          <w:sz w:val="36"/>
          <w:szCs w:val="22"/>
          <w:lang w:val="uk-UA"/>
        </w:rPr>
      </w:pPr>
    </w:p>
    <w:p w:rsidR="00202228" w:rsidRDefault="00202228" w:rsidP="00202228">
      <w:pPr>
        <w:spacing w:after="200" w:line="276" w:lineRule="auto"/>
        <w:jc w:val="center"/>
        <w:rPr>
          <w:b/>
          <w:sz w:val="36"/>
          <w:szCs w:val="22"/>
          <w:lang w:val="uk-UA"/>
        </w:rPr>
      </w:pPr>
      <w:bookmarkStart w:id="0" w:name="_GoBack"/>
      <w:bookmarkEnd w:id="0"/>
    </w:p>
    <w:sectPr w:rsidR="0020222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extBook">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1AE"/>
    <w:multiLevelType w:val="hybridMultilevel"/>
    <w:tmpl w:val="14266360"/>
    <w:lvl w:ilvl="0" w:tplc="F7CE23AE">
      <w:start w:val="4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A8575E"/>
    <w:multiLevelType w:val="hybridMultilevel"/>
    <w:tmpl w:val="2DA44F7C"/>
    <w:lvl w:ilvl="0" w:tplc="65CA4B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B5A"/>
    <w:rsid w:val="00005F4F"/>
    <w:rsid w:val="00016548"/>
    <w:rsid w:val="0002091C"/>
    <w:rsid w:val="00094504"/>
    <w:rsid w:val="000D4BA3"/>
    <w:rsid w:val="000E747B"/>
    <w:rsid w:val="000E76F4"/>
    <w:rsid w:val="000F46E6"/>
    <w:rsid w:val="001166FC"/>
    <w:rsid w:val="00123874"/>
    <w:rsid w:val="00125858"/>
    <w:rsid w:val="00133421"/>
    <w:rsid w:val="00157237"/>
    <w:rsid w:val="0017339E"/>
    <w:rsid w:val="00194627"/>
    <w:rsid w:val="001C52C8"/>
    <w:rsid w:val="001E0D22"/>
    <w:rsid w:val="00202228"/>
    <w:rsid w:val="00215739"/>
    <w:rsid w:val="002208C5"/>
    <w:rsid w:val="002223D6"/>
    <w:rsid w:val="0025496F"/>
    <w:rsid w:val="002B25F0"/>
    <w:rsid w:val="002C07DF"/>
    <w:rsid w:val="002C366C"/>
    <w:rsid w:val="002F605D"/>
    <w:rsid w:val="003119FA"/>
    <w:rsid w:val="00322A07"/>
    <w:rsid w:val="0034354C"/>
    <w:rsid w:val="00371A2B"/>
    <w:rsid w:val="00374DA5"/>
    <w:rsid w:val="00384ACA"/>
    <w:rsid w:val="0039309F"/>
    <w:rsid w:val="003A5F60"/>
    <w:rsid w:val="003B6621"/>
    <w:rsid w:val="003F3E7C"/>
    <w:rsid w:val="004172ED"/>
    <w:rsid w:val="004235A4"/>
    <w:rsid w:val="004559C8"/>
    <w:rsid w:val="00456821"/>
    <w:rsid w:val="00477A3C"/>
    <w:rsid w:val="00487211"/>
    <w:rsid w:val="004B4F8F"/>
    <w:rsid w:val="004C772C"/>
    <w:rsid w:val="004D70A3"/>
    <w:rsid w:val="00543A75"/>
    <w:rsid w:val="00591D4C"/>
    <w:rsid w:val="005B6C1F"/>
    <w:rsid w:val="005C36B4"/>
    <w:rsid w:val="005F04BD"/>
    <w:rsid w:val="005F5C30"/>
    <w:rsid w:val="0061734B"/>
    <w:rsid w:val="00656622"/>
    <w:rsid w:val="00661C9D"/>
    <w:rsid w:val="006770A2"/>
    <w:rsid w:val="006814CD"/>
    <w:rsid w:val="006A0B61"/>
    <w:rsid w:val="006B1623"/>
    <w:rsid w:val="006C3818"/>
    <w:rsid w:val="006C42F9"/>
    <w:rsid w:val="006C7632"/>
    <w:rsid w:val="007612AF"/>
    <w:rsid w:val="00783190"/>
    <w:rsid w:val="007B3CF0"/>
    <w:rsid w:val="007B56C0"/>
    <w:rsid w:val="007E7763"/>
    <w:rsid w:val="00805625"/>
    <w:rsid w:val="00817933"/>
    <w:rsid w:val="00847BCA"/>
    <w:rsid w:val="008510CD"/>
    <w:rsid w:val="00851384"/>
    <w:rsid w:val="00856636"/>
    <w:rsid w:val="00866A11"/>
    <w:rsid w:val="00895FD8"/>
    <w:rsid w:val="0094556F"/>
    <w:rsid w:val="00963551"/>
    <w:rsid w:val="00971D18"/>
    <w:rsid w:val="009F47CF"/>
    <w:rsid w:val="009F6705"/>
    <w:rsid w:val="00A07A55"/>
    <w:rsid w:val="00A55305"/>
    <w:rsid w:val="00A94A32"/>
    <w:rsid w:val="00AA4CAB"/>
    <w:rsid w:val="00AE1683"/>
    <w:rsid w:val="00AF5786"/>
    <w:rsid w:val="00B102AC"/>
    <w:rsid w:val="00B11377"/>
    <w:rsid w:val="00B33712"/>
    <w:rsid w:val="00B77A89"/>
    <w:rsid w:val="00B84951"/>
    <w:rsid w:val="00B9679A"/>
    <w:rsid w:val="00BC1433"/>
    <w:rsid w:val="00BD1037"/>
    <w:rsid w:val="00BE42AB"/>
    <w:rsid w:val="00BE4809"/>
    <w:rsid w:val="00BF4BA1"/>
    <w:rsid w:val="00C02317"/>
    <w:rsid w:val="00C145E8"/>
    <w:rsid w:val="00C31D30"/>
    <w:rsid w:val="00C32531"/>
    <w:rsid w:val="00C35D43"/>
    <w:rsid w:val="00C82D5E"/>
    <w:rsid w:val="00CC2F72"/>
    <w:rsid w:val="00D60EF7"/>
    <w:rsid w:val="00D645CB"/>
    <w:rsid w:val="00D663C2"/>
    <w:rsid w:val="00D7461A"/>
    <w:rsid w:val="00D75A7B"/>
    <w:rsid w:val="00D767A3"/>
    <w:rsid w:val="00DA2389"/>
    <w:rsid w:val="00DA3108"/>
    <w:rsid w:val="00DE160D"/>
    <w:rsid w:val="00E01B1F"/>
    <w:rsid w:val="00E4239E"/>
    <w:rsid w:val="00E510E1"/>
    <w:rsid w:val="00E74F7C"/>
    <w:rsid w:val="00E810FA"/>
    <w:rsid w:val="00EC2A66"/>
    <w:rsid w:val="00F13819"/>
    <w:rsid w:val="00F34247"/>
    <w:rsid w:val="00F36B5A"/>
    <w:rsid w:val="00FA627B"/>
    <w:rsid w:val="00FD53EA"/>
    <w:rsid w:val="00FD5D20"/>
    <w:rsid w:val="00FE63A0"/>
    <w:rsid w:val="00FF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2228"/>
    <w:rPr>
      <w:rFonts w:ascii="Times New Roman" w:hAnsi="Times New Roman"/>
    </w:rPr>
  </w:style>
  <w:style w:type="paragraph" w:styleId="3">
    <w:name w:val="heading 3"/>
    <w:basedOn w:val="a"/>
    <w:next w:val="a"/>
    <w:link w:val="30"/>
    <w:uiPriority w:val="9"/>
    <w:qFormat/>
    <w:rsid w:val="00202228"/>
    <w:pPr>
      <w:keepNext/>
      <w:spacing w:before="240" w:after="60"/>
      <w:outlineLvl w:val="2"/>
    </w:pPr>
    <w:rPr>
      <w:rFonts w:ascii="Arial" w:hAnsi="Arial"/>
      <w:b/>
      <w:bCs/>
      <w:sz w:val="26"/>
      <w:szCs w:val="26"/>
    </w:rPr>
  </w:style>
  <w:style w:type="paragraph" w:styleId="9">
    <w:name w:val="heading 9"/>
    <w:basedOn w:val="a"/>
    <w:next w:val="a"/>
    <w:link w:val="90"/>
    <w:uiPriority w:val="9"/>
    <w:qFormat/>
    <w:rsid w:val="0020222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202228"/>
    <w:rPr>
      <w:rFonts w:ascii="Arial" w:hAnsi="Arial" w:cs="Times New Roman"/>
      <w:b/>
      <w:bCs/>
      <w:sz w:val="26"/>
      <w:szCs w:val="26"/>
    </w:rPr>
  </w:style>
  <w:style w:type="character" w:customStyle="1" w:styleId="90">
    <w:name w:val="Заголовок 9 Знак"/>
    <w:link w:val="9"/>
    <w:uiPriority w:val="9"/>
    <w:locked/>
    <w:rsid w:val="00202228"/>
    <w:rPr>
      <w:rFonts w:ascii="Arial" w:hAnsi="Arial" w:cs="Times New Roman"/>
      <w:lang w:val="x-none" w:eastAsia="x-none"/>
    </w:rPr>
  </w:style>
  <w:style w:type="table" w:styleId="a3">
    <w:name w:val="Table Grid"/>
    <w:basedOn w:val="a1"/>
    <w:uiPriority w:val="59"/>
    <w:rsid w:val="00F36B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2228"/>
    <w:pPr>
      <w:tabs>
        <w:tab w:val="center" w:pos="4677"/>
        <w:tab w:val="right" w:pos="9355"/>
      </w:tabs>
    </w:pPr>
    <w:rPr>
      <w:rFonts w:ascii="Antiqua" w:hAnsi="Antiqua"/>
      <w:sz w:val="28"/>
    </w:rPr>
  </w:style>
  <w:style w:type="character" w:customStyle="1" w:styleId="a5">
    <w:name w:val="Верхний колонтитул Знак"/>
    <w:link w:val="a4"/>
    <w:uiPriority w:val="99"/>
    <w:locked/>
    <w:rsid w:val="00202228"/>
    <w:rPr>
      <w:rFonts w:ascii="Antiqua" w:hAnsi="Antiqua" w:cs="Times New Roman"/>
      <w:sz w:val="20"/>
      <w:szCs w:val="20"/>
    </w:rPr>
  </w:style>
  <w:style w:type="paragraph" w:styleId="a6">
    <w:name w:val="footer"/>
    <w:basedOn w:val="a"/>
    <w:link w:val="a7"/>
    <w:uiPriority w:val="99"/>
    <w:rsid w:val="00202228"/>
    <w:pPr>
      <w:tabs>
        <w:tab w:val="center" w:pos="4677"/>
        <w:tab w:val="right" w:pos="9355"/>
      </w:tabs>
    </w:pPr>
    <w:rPr>
      <w:rFonts w:ascii="Antiqua" w:hAnsi="Antiqua"/>
      <w:sz w:val="28"/>
    </w:rPr>
  </w:style>
  <w:style w:type="character" w:customStyle="1" w:styleId="a7">
    <w:name w:val="Нижний колонтитул Знак"/>
    <w:link w:val="a6"/>
    <w:uiPriority w:val="99"/>
    <w:locked/>
    <w:rsid w:val="00202228"/>
    <w:rPr>
      <w:rFonts w:ascii="Antiqua" w:hAnsi="Antiqua" w:cs="Times New Roman"/>
      <w:sz w:val="20"/>
      <w:szCs w:val="20"/>
      <w:lang w:val="x-none" w:eastAsia="x-none"/>
    </w:rPr>
  </w:style>
  <w:style w:type="paragraph" w:styleId="a8">
    <w:name w:val="Title"/>
    <w:basedOn w:val="a"/>
    <w:link w:val="a9"/>
    <w:uiPriority w:val="10"/>
    <w:qFormat/>
    <w:rsid w:val="00202228"/>
    <w:pPr>
      <w:jc w:val="center"/>
    </w:pPr>
    <w:rPr>
      <w:rFonts w:ascii="TextBook" w:hAnsi="TextBook"/>
      <w:b/>
      <w:sz w:val="36"/>
    </w:rPr>
  </w:style>
  <w:style w:type="character" w:customStyle="1" w:styleId="a9">
    <w:name w:val="Название Знак"/>
    <w:link w:val="a8"/>
    <w:uiPriority w:val="10"/>
    <w:locked/>
    <w:rsid w:val="00202228"/>
    <w:rPr>
      <w:rFonts w:ascii="TextBook" w:hAnsi="TextBook" w:cs="Times New Roman"/>
      <w:b/>
      <w:sz w:val="20"/>
      <w:szCs w:val="20"/>
    </w:rPr>
  </w:style>
  <w:style w:type="paragraph" w:styleId="2">
    <w:name w:val="Body Text 2"/>
    <w:basedOn w:val="a"/>
    <w:link w:val="20"/>
    <w:uiPriority w:val="99"/>
    <w:rsid w:val="00202228"/>
    <w:pPr>
      <w:jc w:val="both"/>
    </w:pPr>
    <w:rPr>
      <w:sz w:val="24"/>
    </w:rPr>
  </w:style>
  <w:style w:type="character" w:customStyle="1" w:styleId="20">
    <w:name w:val="Основной текст 2 Знак"/>
    <w:link w:val="2"/>
    <w:uiPriority w:val="99"/>
    <w:locked/>
    <w:rsid w:val="00202228"/>
    <w:rPr>
      <w:rFonts w:ascii="Times New Roman" w:hAnsi="Times New Roman" w:cs="Times New Roman"/>
      <w:sz w:val="20"/>
      <w:szCs w:val="20"/>
    </w:rPr>
  </w:style>
  <w:style w:type="paragraph" w:styleId="aa">
    <w:name w:val="Body Text"/>
    <w:basedOn w:val="a"/>
    <w:link w:val="ab"/>
    <w:uiPriority w:val="99"/>
    <w:rsid w:val="00202228"/>
    <w:pPr>
      <w:spacing w:after="120"/>
    </w:pPr>
    <w:rPr>
      <w:rFonts w:ascii="Antiqua" w:hAnsi="Antiqua"/>
      <w:sz w:val="28"/>
    </w:rPr>
  </w:style>
  <w:style w:type="character" w:customStyle="1" w:styleId="ab">
    <w:name w:val="Основной текст Знак"/>
    <w:link w:val="aa"/>
    <w:uiPriority w:val="99"/>
    <w:locked/>
    <w:rsid w:val="00202228"/>
    <w:rPr>
      <w:rFonts w:ascii="Antiqua" w:hAnsi="Antiqua" w:cs="Times New Roman"/>
      <w:sz w:val="20"/>
      <w:szCs w:val="20"/>
      <w:lang w:val="x-none" w:eastAsia="x-none"/>
    </w:rPr>
  </w:style>
  <w:style w:type="paragraph" w:styleId="31">
    <w:name w:val="Body Text Indent 3"/>
    <w:basedOn w:val="a"/>
    <w:link w:val="32"/>
    <w:uiPriority w:val="99"/>
    <w:rsid w:val="00202228"/>
    <w:pPr>
      <w:spacing w:after="120"/>
      <w:ind w:left="283"/>
    </w:pPr>
    <w:rPr>
      <w:rFonts w:ascii="Antiqua" w:hAnsi="Antiqua"/>
      <w:sz w:val="16"/>
      <w:szCs w:val="16"/>
    </w:rPr>
  </w:style>
  <w:style w:type="character" w:customStyle="1" w:styleId="32">
    <w:name w:val="Основной текст с отступом 3 Знак"/>
    <w:link w:val="31"/>
    <w:uiPriority w:val="99"/>
    <w:locked/>
    <w:rsid w:val="00202228"/>
    <w:rPr>
      <w:rFonts w:ascii="Antiqua" w:hAnsi="Antiqua" w:cs="Times New Roman"/>
      <w:sz w:val="16"/>
      <w:szCs w:val="16"/>
      <w:lang w:val="x-none" w:eastAsia="x-none"/>
    </w:rPr>
  </w:style>
  <w:style w:type="paragraph" w:styleId="ac">
    <w:name w:val="No Spacing"/>
    <w:uiPriority w:val="1"/>
    <w:qFormat/>
    <w:rsid w:val="00202228"/>
    <w:rPr>
      <w:rFonts w:ascii="Times New Roman" w:hAnsi="Times New Roman"/>
      <w:sz w:val="24"/>
    </w:rPr>
  </w:style>
  <w:style w:type="paragraph" w:styleId="ad">
    <w:name w:val="Body Text Indent"/>
    <w:basedOn w:val="a"/>
    <w:link w:val="ae"/>
    <w:uiPriority w:val="99"/>
    <w:rsid w:val="00202228"/>
    <w:pPr>
      <w:spacing w:after="120"/>
      <w:ind w:left="283"/>
    </w:pPr>
    <w:rPr>
      <w:rFonts w:ascii="Antiqua" w:hAnsi="Antiqua"/>
      <w:sz w:val="28"/>
    </w:rPr>
  </w:style>
  <w:style w:type="character" w:customStyle="1" w:styleId="ae">
    <w:name w:val="Основной текст с отступом Знак"/>
    <w:link w:val="ad"/>
    <w:uiPriority w:val="99"/>
    <w:locked/>
    <w:rsid w:val="00202228"/>
    <w:rPr>
      <w:rFonts w:ascii="Antiqua" w:hAnsi="Antiqu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10864</Words>
  <Characters>61927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2017-04-27T06:02:00Z</dcterms:created>
  <dcterms:modified xsi:type="dcterms:W3CDTF">2017-04-27T06:03:00Z</dcterms:modified>
</cp:coreProperties>
</file>